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D19" w14:textId="0C069844" w:rsidR="003A3E6A" w:rsidRPr="00F3065C" w:rsidRDefault="00BF736F" w:rsidP="00C428A7">
      <w:pPr>
        <w:jc w:val="center"/>
        <w:rPr>
          <w:sz w:val="32"/>
          <w:szCs w:val="32"/>
        </w:rPr>
      </w:pPr>
      <w:r>
        <w:rPr>
          <w:rFonts w:ascii="ＭＳ 明朝" w:hAnsi="ＭＳ 明朝" w:hint="eastAsia"/>
          <w:sz w:val="32"/>
          <w:szCs w:val="32"/>
        </w:rPr>
        <w:t>令和</w:t>
      </w:r>
      <w:r w:rsidR="006A02BC" w:rsidRPr="00407A23">
        <w:rPr>
          <w:rFonts w:ascii="ＭＳ 明朝" w:hAnsi="ＭＳ 明朝" w:hint="eastAsia"/>
          <w:sz w:val="32"/>
          <w:szCs w:val="32"/>
        </w:rPr>
        <w:t>４</w:t>
      </w:r>
      <w:r w:rsidR="003A3E6A" w:rsidRPr="00EC6F09">
        <w:rPr>
          <w:rFonts w:hint="eastAsia"/>
          <w:sz w:val="32"/>
          <w:szCs w:val="32"/>
        </w:rPr>
        <w:t>年度　学校経営計画書</w:t>
      </w:r>
      <w:r w:rsidR="00204E0C">
        <w:rPr>
          <w:rFonts w:hint="eastAsia"/>
          <w:color w:val="FF000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30"/>
        <w:gridCol w:w="992"/>
        <w:gridCol w:w="2898"/>
        <w:gridCol w:w="1080"/>
        <w:gridCol w:w="2366"/>
      </w:tblGrid>
      <w:tr w:rsidR="003A3E6A" w14:paraId="785016E2" w14:textId="77777777" w:rsidTr="00446642">
        <w:trPr>
          <w:trHeight w:val="449"/>
        </w:trPr>
        <w:tc>
          <w:tcPr>
            <w:tcW w:w="1188" w:type="dxa"/>
            <w:shd w:val="clear" w:color="auto" w:fill="auto"/>
            <w:vAlign w:val="center"/>
          </w:tcPr>
          <w:p w14:paraId="76215960" w14:textId="77777777" w:rsidR="003A3E6A" w:rsidRDefault="003A3E6A" w:rsidP="003A3E6A">
            <w:r>
              <w:rPr>
                <w:rFonts w:hint="eastAsia"/>
              </w:rPr>
              <w:t>学校番号</w:t>
            </w:r>
          </w:p>
        </w:tc>
        <w:tc>
          <w:tcPr>
            <w:tcW w:w="1330" w:type="dxa"/>
            <w:tcBorders>
              <w:bottom w:val="single" w:sz="4" w:space="0" w:color="auto"/>
            </w:tcBorders>
            <w:shd w:val="clear" w:color="auto" w:fill="auto"/>
            <w:vAlign w:val="center"/>
          </w:tcPr>
          <w:p w14:paraId="786EBB25" w14:textId="77777777" w:rsidR="00C428A7" w:rsidRDefault="00A83356" w:rsidP="00C428A7">
            <w:r>
              <w:rPr>
                <w:rFonts w:hint="eastAsia"/>
              </w:rPr>
              <w:t>６９</w:t>
            </w:r>
            <w:r w:rsidR="00C428A7">
              <w:rPr>
                <w:rFonts w:hint="eastAsia"/>
              </w:rPr>
              <w:t>（分）</w:t>
            </w:r>
          </w:p>
        </w:tc>
        <w:tc>
          <w:tcPr>
            <w:tcW w:w="992" w:type="dxa"/>
            <w:tcBorders>
              <w:bottom w:val="single" w:sz="4" w:space="0" w:color="auto"/>
            </w:tcBorders>
            <w:shd w:val="clear" w:color="auto" w:fill="auto"/>
            <w:vAlign w:val="center"/>
          </w:tcPr>
          <w:p w14:paraId="4B0E83A2" w14:textId="77777777" w:rsidR="003A3E6A" w:rsidRDefault="003A3E6A" w:rsidP="003A3E6A">
            <w:r w:rsidRPr="008905FA">
              <w:rPr>
                <w:rFonts w:hint="eastAsia"/>
                <w:spacing w:val="45"/>
                <w:kern w:val="0"/>
                <w:fitText w:val="840" w:id="388645888"/>
              </w:rPr>
              <w:t>学校</w:t>
            </w:r>
            <w:r w:rsidRPr="008905FA">
              <w:rPr>
                <w:rFonts w:hint="eastAsia"/>
                <w:spacing w:val="15"/>
                <w:kern w:val="0"/>
                <w:fitText w:val="840" w:id="388645888"/>
              </w:rPr>
              <w:t>名</w:t>
            </w:r>
          </w:p>
        </w:tc>
        <w:tc>
          <w:tcPr>
            <w:tcW w:w="2898" w:type="dxa"/>
            <w:shd w:val="clear" w:color="auto" w:fill="auto"/>
            <w:vAlign w:val="center"/>
          </w:tcPr>
          <w:p w14:paraId="06DCCE2C" w14:textId="77777777" w:rsidR="003A3E6A" w:rsidRDefault="00C428A7" w:rsidP="00C428A7">
            <w:pPr>
              <w:ind w:firstLineChars="100" w:firstLine="210"/>
            </w:pPr>
            <w:r>
              <w:rPr>
                <w:rFonts w:hint="eastAsia"/>
              </w:rPr>
              <w:t>天竜高等学校春野校舎</w:t>
            </w:r>
          </w:p>
        </w:tc>
        <w:tc>
          <w:tcPr>
            <w:tcW w:w="1080" w:type="dxa"/>
            <w:shd w:val="clear" w:color="auto" w:fill="auto"/>
            <w:vAlign w:val="center"/>
          </w:tcPr>
          <w:p w14:paraId="5FDE2C2C" w14:textId="77777777" w:rsidR="003A3E6A" w:rsidRDefault="003A3E6A" w:rsidP="003A3E6A">
            <w:r w:rsidRPr="008905FA">
              <w:rPr>
                <w:rFonts w:hint="eastAsia"/>
                <w:spacing w:val="45"/>
                <w:kern w:val="0"/>
                <w:fitText w:val="840" w:id="388646144"/>
              </w:rPr>
              <w:t>校長</w:t>
            </w:r>
            <w:r w:rsidRPr="008905FA">
              <w:rPr>
                <w:rFonts w:hint="eastAsia"/>
                <w:spacing w:val="15"/>
                <w:kern w:val="0"/>
                <w:fitText w:val="840" w:id="388646144"/>
              </w:rPr>
              <w:t>名</w:t>
            </w:r>
          </w:p>
        </w:tc>
        <w:tc>
          <w:tcPr>
            <w:tcW w:w="2366" w:type="dxa"/>
            <w:shd w:val="clear" w:color="auto" w:fill="auto"/>
            <w:vAlign w:val="center"/>
          </w:tcPr>
          <w:p w14:paraId="69518B0B" w14:textId="63479714" w:rsidR="003A3E6A" w:rsidRDefault="00861056" w:rsidP="00F1236E">
            <w:pPr>
              <w:jc w:val="center"/>
            </w:pPr>
            <w:r>
              <w:rPr>
                <w:rFonts w:hint="eastAsia"/>
              </w:rPr>
              <w:t>飯田　寛志</w:t>
            </w:r>
          </w:p>
        </w:tc>
      </w:tr>
    </w:tbl>
    <w:p w14:paraId="338ADFE7" w14:textId="77777777" w:rsidR="003A3E6A" w:rsidRPr="00C428A7" w:rsidRDefault="003A3E6A">
      <w:pPr>
        <w:rPr>
          <w:sz w:val="22"/>
        </w:rPr>
      </w:pPr>
      <w:r w:rsidRPr="00C428A7">
        <w:rPr>
          <w:rFonts w:hint="eastAsia"/>
          <w:sz w:val="22"/>
        </w:rPr>
        <w:t>１　目指す学校像</w:t>
      </w:r>
    </w:p>
    <w:p w14:paraId="71BC67DF" w14:textId="77777777" w:rsidR="004811A2" w:rsidRPr="009E4E49" w:rsidRDefault="00E74AC7" w:rsidP="00E74AC7">
      <w:pPr>
        <w:ind w:left="210"/>
        <w:rPr>
          <w:rFonts w:ascii="ＭＳ 明朝" w:hAnsi="ＭＳ 明朝"/>
          <w:sz w:val="22"/>
        </w:rPr>
      </w:pPr>
      <w:r w:rsidRPr="009E4E49">
        <w:rPr>
          <w:rFonts w:ascii="ＭＳ 明朝" w:hAnsi="ＭＳ 明朝" w:hint="eastAsia"/>
          <w:sz w:val="22"/>
        </w:rPr>
        <w:t xml:space="preserve">(1) </w:t>
      </w:r>
      <w:r w:rsidR="00EF1274" w:rsidRPr="009E4E49">
        <w:rPr>
          <w:rFonts w:ascii="ＭＳ 明朝" w:hAnsi="ＭＳ 明朝" w:hint="eastAsia"/>
          <w:sz w:val="22"/>
        </w:rPr>
        <w:t>教育目標</w:t>
      </w:r>
    </w:p>
    <w:p w14:paraId="63E9D6BD" w14:textId="77777777" w:rsidR="002E1488" w:rsidRPr="009E4E49" w:rsidRDefault="002E1488" w:rsidP="00C428A7">
      <w:pPr>
        <w:ind w:leftChars="202" w:left="424" w:firstLineChars="97" w:firstLine="213"/>
        <w:rPr>
          <w:rFonts w:ascii="ＭＳ 明朝" w:hAnsi="ＭＳ 明朝"/>
          <w:sz w:val="22"/>
          <w:szCs w:val="21"/>
        </w:rPr>
      </w:pPr>
      <w:r w:rsidRPr="009E4E49">
        <w:rPr>
          <w:rFonts w:ascii="ＭＳ 明朝" w:hAnsi="ＭＳ 明朝" w:hint="eastAsia"/>
          <w:sz w:val="22"/>
          <w:szCs w:val="21"/>
        </w:rPr>
        <w:t>一人ひとりの生徒が夢や希望に向かって努力し、自分らしく生きることを実現する学校を目指す。</w:t>
      </w:r>
    </w:p>
    <w:p w14:paraId="1CDFECE6"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ア　一人ひとりの生徒を大切にし、個人の学習ニーズに対応できる教育環境を整えた学校</w:t>
      </w:r>
    </w:p>
    <w:p w14:paraId="558FFE08"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イ　人の役に立ち、地域の文化・産業を支えていく人材を育成する学校</w:t>
      </w:r>
    </w:p>
    <w:p w14:paraId="101167E1"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ウ　夢を語り合い、「信頼」「信用」「安心」して学ぶことができる学校</w:t>
      </w:r>
    </w:p>
    <w:p w14:paraId="06CAD698"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エ　相手の心に響く元気な挨拶ができる活気のある学校</w:t>
      </w:r>
    </w:p>
    <w:p w14:paraId="2E972D02" w14:textId="77777777" w:rsidR="00EF1274" w:rsidRPr="009E4E49" w:rsidRDefault="00E74AC7" w:rsidP="00E74AC7">
      <w:pPr>
        <w:ind w:left="210"/>
        <w:rPr>
          <w:rFonts w:ascii="ＭＳ 明朝" w:hAnsi="ＭＳ 明朝"/>
          <w:sz w:val="22"/>
        </w:rPr>
      </w:pPr>
      <w:r w:rsidRPr="009E4E49">
        <w:rPr>
          <w:rFonts w:ascii="ＭＳ 明朝" w:hAnsi="ＭＳ 明朝" w:hint="eastAsia"/>
          <w:sz w:val="22"/>
        </w:rPr>
        <w:t xml:space="preserve">(2) </w:t>
      </w:r>
      <w:r w:rsidR="00EF1274" w:rsidRPr="009E4E49">
        <w:rPr>
          <w:rFonts w:ascii="ＭＳ 明朝" w:hAnsi="ＭＳ 明朝" w:hint="eastAsia"/>
          <w:sz w:val="22"/>
        </w:rPr>
        <w:t>目標具現化の柱</w:t>
      </w:r>
    </w:p>
    <w:p w14:paraId="78A66A82"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ア　基礎・基本を重視した学習指導の徹底</w:t>
      </w:r>
    </w:p>
    <w:p w14:paraId="2350F3B1"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イ　規範意識、基本的生活習慣の確立</w:t>
      </w:r>
    </w:p>
    <w:p w14:paraId="73A18784"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ウ　個に応じた進路指導の充実</w:t>
      </w:r>
    </w:p>
    <w:p w14:paraId="16D8D854" w14:textId="77777777" w:rsidR="002E1488" w:rsidRPr="009E4E49" w:rsidRDefault="002E1488" w:rsidP="00C428A7">
      <w:pPr>
        <w:ind w:firstLineChars="200" w:firstLine="440"/>
        <w:rPr>
          <w:rFonts w:ascii="ＭＳ 明朝" w:hAnsi="ＭＳ 明朝"/>
          <w:sz w:val="22"/>
          <w:szCs w:val="21"/>
        </w:rPr>
      </w:pPr>
      <w:r w:rsidRPr="009E4E49">
        <w:rPr>
          <w:rFonts w:ascii="ＭＳ 明朝" w:hAnsi="ＭＳ 明朝" w:hint="eastAsia"/>
          <w:sz w:val="22"/>
          <w:szCs w:val="21"/>
        </w:rPr>
        <w:t>エ　部活動、特別活動、読書活動の充実</w:t>
      </w:r>
    </w:p>
    <w:p w14:paraId="17EFCE48" w14:textId="77777777" w:rsidR="003B19D4" w:rsidRPr="004347C7" w:rsidRDefault="003B19D4" w:rsidP="00C428A7">
      <w:pPr>
        <w:ind w:firstLineChars="200" w:firstLine="440"/>
        <w:rPr>
          <w:rFonts w:ascii="ＭＳ 明朝" w:hAnsi="ＭＳ 明朝"/>
          <w:sz w:val="22"/>
          <w:szCs w:val="21"/>
        </w:rPr>
      </w:pPr>
      <w:r w:rsidRPr="004347C7">
        <w:rPr>
          <w:rFonts w:ascii="ＭＳ 明朝" w:hAnsi="ＭＳ 明朝" w:hint="eastAsia"/>
          <w:sz w:val="22"/>
          <w:szCs w:val="21"/>
        </w:rPr>
        <w:t>オ　心身の健康の保持増進</w:t>
      </w:r>
    </w:p>
    <w:p w14:paraId="65C969BC" w14:textId="77777777" w:rsidR="002E1488" w:rsidRPr="004347C7" w:rsidRDefault="00F82220" w:rsidP="00C428A7">
      <w:pPr>
        <w:ind w:firstLineChars="200" w:firstLine="440"/>
        <w:rPr>
          <w:rFonts w:ascii="ＭＳ 明朝" w:hAnsi="ＭＳ 明朝"/>
          <w:sz w:val="22"/>
          <w:szCs w:val="21"/>
        </w:rPr>
      </w:pPr>
      <w:r w:rsidRPr="004347C7">
        <w:rPr>
          <w:rFonts w:ascii="ＭＳ 明朝" w:hAnsi="ＭＳ 明朝" w:hint="eastAsia"/>
          <w:sz w:val="22"/>
          <w:szCs w:val="21"/>
        </w:rPr>
        <w:t>カ</w:t>
      </w:r>
      <w:r w:rsidR="003B19D4" w:rsidRPr="004347C7">
        <w:rPr>
          <w:rFonts w:ascii="ＭＳ 明朝" w:hAnsi="ＭＳ 明朝" w:hint="eastAsia"/>
          <w:sz w:val="22"/>
          <w:szCs w:val="21"/>
        </w:rPr>
        <w:t xml:space="preserve">　</w:t>
      </w:r>
      <w:r w:rsidR="002E1488" w:rsidRPr="004347C7">
        <w:rPr>
          <w:rFonts w:ascii="ＭＳ 明朝" w:hAnsi="ＭＳ 明朝" w:hint="eastAsia"/>
          <w:sz w:val="22"/>
          <w:szCs w:val="21"/>
        </w:rPr>
        <w:t>危機管理意識の向上</w:t>
      </w:r>
    </w:p>
    <w:p w14:paraId="7AEA395E" w14:textId="77777777" w:rsidR="002E1488" w:rsidRDefault="00F82220" w:rsidP="00C428A7">
      <w:pPr>
        <w:ind w:firstLineChars="200" w:firstLine="440"/>
        <w:rPr>
          <w:rFonts w:ascii="ＭＳ 明朝" w:hAnsi="ＭＳ 明朝"/>
          <w:sz w:val="22"/>
          <w:szCs w:val="21"/>
        </w:rPr>
      </w:pPr>
      <w:r w:rsidRPr="004347C7">
        <w:rPr>
          <w:rFonts w:ascii="ＭＳ 明朝" w:hAnsi="ＭＳ 明朝" w:hint="eastAsia"/>
          <w:sz w:val="22"/>
          <w:szCs w:val="21"/>
        </w:rPr>
        <w:t>キ</w:t>
      </w:r>
      <w:r w:rsidR="002E1488" w:rsidRPr="00330AC4">
        <w:rPr>
          <w:rFonts w:ascii="ＭＳ 明朝" w:hAnsi="ＭＳ 明朝" w:hint="eastAsia"/>
          <w:sz w:val="22"/>
          <w:szCs w:val="21"/>
        </w:rPr>
        <w:t xml:space="preserve">　信頼される学校づくりの推進と広報活動の充実</w:t>
      </w:r>
    </w:p>
    <w:p w14:paraId="06A7D6D2" w14:textId="77777777" w:rsidR="00F8651B" w:rsidRPr="00E905E9" w:rsidRDefault="00187BD2" w:rsidP="00C428A7">
      <w:pPr>
        <w:ind w:firstLineChars="200" w:firstLine="440"/>
        <w:rPr>
          <w:rFonts w:ascii="ＭＳ 明朝" w:hAnsi="ＭＳ 明朝"/>
          <w:strike/>
          <w:sz w:val="22"/>
          <w:szCs w:val="21"/>
        </w:rPr>
      </w:pPr>
      <w:r w:rsidRPr="00E905E9">
        <w:rPr>
          <w:rFonts w:ascii="ＭＳ 明朝" w:hAnsi="ＭＳ 明朝" w:hint="eastAsia"/>
          <w:sz w:val="22"/>
          <w:szCs w:val="21"/>
        </w:rPr>
        <w:t xml:space="preserve">ク　</w:t>
      </w:r>
      <w:r w:rsidR="00E905E9" w:rsidRPr="00E905E9">
        <w:rPr>
          <w:rFonts w:ascii="ＭＳ 明朝" w:hAnsi="ＭＳ 明朝" w:hint="eastAsia"/>
          <w:sz w:val="22"/>
          <w:szCs w:val="21"/>
        </w:rPr>
        <w:t>教職員の資質の向上と働き方改革の推進</w:t>
      </w:r>
    </w:p>
    <w:p w14:paraId="6FE8D994" w14:textId="77777777" w:rsidR="00C428A7" w:rsidRPr="003801E0" w:rsidRDefault="00F8651B" w:rsidP="003801E0">
      <w:pPr>
        <w:ind w:firstLineChars="400" w:firstLine="880"/>
        <w:rPr>
          <w:rFonts w:ascii="ＭＳ 明朝" w:hAnsi="ＭＳ 明朝"/>
          <w:color w:val="FF0000"/>
          <w:sz w:val="22"/>
          <w:szCs w:val="21"/>
        </w:rPr>
      </w:pPr>
      <w:r w:rsidRPr="00F8651B">
        <w:rPr>
          <w:rFonts w:ascii="ＭＳ 明朝" w:hAnsi="ＭＳ 明朝" w:hint="eastAsia"/>
          <w:color w:val="FF0000"/>
          <w:sz w:val="22"/>
          <w:szCs w:val="21"/>
        </w:rPr>
        <w:t xml:space="preserve">　</w:t>
      </w:r>
    </w:p>
    <w:p w14:paraId="52EFF1CF" w14:textId="77777777" w:rsidR="00EF1274" w:rsidRPr="00330AC4" w:rsidRDefault="005846D8" w:rsidP="00EF1274">
      <w:pPr>
        <w:rPr>
          <w:rFonts w:ascii="ＭＳ 明朝" w:hAnsi="ＭＳ 明朝"/>
        </w:rPr>
      </w:pPr>
      <w:r w:rsidRPr="00330AC4">
        <w:rPr>
          <w:rFonts w:ascii="ＭＳ 明朝" w:hAnsi="ＭＳ 明朝" w:hint="eastAsia"/>
        </w:rPr>
        <w:t xml:space="preserve">２　</w:t>
      </w:r>
      <w:r w:rsidR="00EF1274" w:rsidRPr="00330AC4">
        <w:rPr>
          <w:rFonts w:ascii="ＭＳ 明朝" w:hAnsi="ＭＳ 明朝" w:hint="eastAsia"/>
        </w:rPr>
        <w:t>本年度</w:t>
      </w:r>
      <w:r w:rsidR="002100EF" w:rsidRPr="00330AC4">
        <w:rPr>
          <w:rFonts w:ascii="ＭＳ 明朝" w:hAnsi="ＭＳ 明朝" w:hint="eastAsia"/>
        </w:rPr>
        <w:t>の取組（重点目標はゴシック体で</w:t>
      </w:r>
      <w:r w:rsidR="006221F7" w:rsidRPr="00330AC4">
        <w:rPr>
          <w:rFonts w:ascii="ＭＳ 明朝" w:hAnsi="ＭＳ 明朝" w:hint="eastAsia"/>
        </w:rPr>
        <w:t>記載</w:t>
      </w:r>
      <w:r w:rsidR="002100EF" w:rsidRPr="00330AC4">
        <w:rPr>
          <w:rFonts w:ascii="ＭＳ 明朝" w:hAnsi="ＭＳ 明朝" w:hint="eastAsia"/>
        </w:rPr>
        <w:t>）</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6"/>
        <w:gridCol w:w="1950"/>
        <w:gridCol w:w="3988"/>
        <w:gridCol w:w="2835"/>
        <w:gridCol w:w="567"/>
      </w:tblGrid>
      <w:tr w:rsidR="005E21D0" w14:paraId="69C174E7" w14:textId="77777777" w:rsidTr="00F17864">
        <w:trPr>
          <w:trHeight w:val="293"/>
          <w:tblHeader/>
        </w:trPr>
        <w:tc>
          <w:tcPr>
            <w:tcW w:w="426" w:type="dxa"/>
            <w:tcBorders>
              <w:top w:val="single" w:sz="12" w:space="0" w:color="auto"/>
              <w:bottom w:val="single" w:sz="12" w:space="0" w:color="auto"/>
              <w:right w:val="single" w:sz="4" w:space="0" w:color="auto"/>
            </w:tcBorders>
            <w:shd w:val="pct15" w:color="auto" w:fill="auto"/>
          </w:tcPr>
          <w:p w14:paraId="5A1C7388" w14:textId="77777777" w:rsidR="005E21D0" w:rsidRDefault="005E21D0" w:rsidP="005E21D0">
            <w:r>
              <w:rPr>
                <w:rFonts w:hint="eastAsia"/>
              </w:rPr>
              <w:t xml:space="preserve">　</w:t>
            </w:r>
          </w:p>
        </w:tc>
        <w:tc>
          <w:tcPr>
            <w:tcW w:w="1950" w:type="dxa"/>
            <w:tcBorders>
              <w:top w:val="single" w:sz="12" w:space="0" w:color="auto"/>
              <w:left w:val="single" w:sz="4" w:space="0" w:color="auto"/>
              <w:bottom w:val="single" w:sz="12" w:space="0" w:color="auto"/>
            </w:tcBorders>
            <w:shd w:val="pct15" w:color="auto" w:fill="auto"/>
            <w:vAlign w:val="center"/>
          </w:tcPr>
          <w:p w14:paraId="10890060" w14:textId="77777777" w:rsidR="005E21D0" w:rsidRPr="00330AC4" w:rsidRDefault="005E21D0" w:rsidP="005E21D0">
            <w:pPr>
              <w:jc w:val="center"/>
              <w:rPr>
                <w:rFonts w:ascii="ＭＳ 明朝" w:hAnsi="ＭＳ 明朝"/>
              </w:rPr>
            </w:pPr>
            <w:r w:rsidRPr="00330AC4">
              <w:rPr>
                <w:rFonts w:ascii="ＭＳ 明朝" w:hAnsi="ＭＳ 明朝" w:hint="eastAsia"/>
              </w:rPr>
              <w:t>取組目標</w:t>
            </w:r>
          </w:p>
        </w:tc>
        <w:tc>
          <w:tcPr>
            <w:tcW w:w="3988" w:type="dxa"/>
            <w:tcBorders>
              <w:top w:val="single" w:sz="12" w:space="0" w:color="auto"/>
              <w:bottom w:val="single" w:sz="12" w:space="0" w:color="auto"/>
            </w:tcBorders>
            <w:shd w:val="pct15" w:color="auto" w:fill="auto"/>
            <w:vAlign w:val="center"/>
          </w:tcPr>
          <w:p w14:paraId="72E01FCA" w14:textId="77777777" w:rsidR="005E21D0" w:rsidRPr="00330AC4" w:rsidRDefault="005E21D0" w:rsidP="005E21D0">
            <w:pPr>
              <w:jc w:val="center"/>
              <w:rPr>
                <w:rFonts w:ascii="ＭＳ 明朝" w:hAnsi="ＭＳ 明朝"/>
              </w:rPr>
            </w:pPr>
            <w:r w:rsidRPr="00330AC4">
              <w:rPr>
                <w:rFonts w:ascii="ＭＳ 明朝" w:hAnsi="ＭＳ 明朝" w:hint="eastAsia"/>
              </w:rPr>
              <w:t>達成方法（取組手段）</w:t>
            </w:r>
          </w:p>
        </w:tc>
        <w:tc>
          <w:tcPr>
            <w:tcW w:w="2835" w:type="dxa"/>
            <w:tcBorders>
              <w:top w:val="single" w:sz="12" w:space="0" w:color="auto"/>
              <w:bottom w:val="single" w:sz="12" w:space="0" w:color="auto"/>
            </w:tcBorders>
            <w:shd w:val="pct15" w:color="auto" w:fill="auto"/>
            <w:vAlign w:val="center"/>
          </w:tcPr>
          <w:p w14:paraId="1B307C13" w14:textId="77777777" w:rsidR="005E21D0" w:rsidRPr="00330AC4" w:rsidRDefault="005E21D0" w:rsidP="005E21D0">
            <w:pPr>
              <w:jc w:val="center"/>
              <w:rPr>
                <w:rFonts w:ascii="ＭＳ 明朝" w:hAnsi="ＭＳ 明朝"/>
              </w:rPr>
            </w:pPr>
            <w:r w:rsidRPr="00330AC4">
              <w:rPr>
                <w:rFonts w:ascii="ＭＳ 明朝" w:hAnsi="ＭＳ 明朝" w:hint="eastAsia"/>
              </w:rPr>
              <w:t>成果目標</w:t>
            </w:r>
          </w:p>
        </w:tc>
        <w:tc>
          <w:tcPr>
            <w:tcW w:w="567" w:type="dxa"/>
            <w:tcBorders>
              <w:top w:val="single" w:sz="12" w:space="0" w:color="auto"/>
              <w:bottom w:val="single" w:sz="12" w:space="0" w:color="auto"/>
            </w:tcBorders>
            <w:shd w:val="pct15" w:color="auto" w:fill="auto"/>
            <w:vAlign w:val="center"/>
          </w:tcPr>
          <w:p w14:paraId="2E14A9C3" w14:textId="77777777" w:rsidR="005E21D0" w:rsidRPr="00330AC4" w:rsidRDefault="005E21D0" w:rsidP="00426B0A">
            <w:pPr>
              <w:spacing w:line="200" w:lineRule="exact"/>
              <w:ind w:leftChars="-5" w:left="1" w:rightChars="-53" w:right="-111" w:hangingChars="6" w:hanging="11"/>
              <w:jc w:val="center"/>
              <w:rPr>
                <w:rFonts w:ascii="ＭＳ 明朝" w:hAnsi="ＭＳ 明朝"/>
              </w:rPr>
            </w:pPr>
            <w:r w:rsidRPr="00330AC4">
              <w:rPr>
                <w:rFonts w:ascii="ＭＳ 明朝" w:hAnsi="ＭＳ 明朝" w:hint="eastAsia"/>
                <w:sz w:val="18"/>
              </w:rPr>
              <w:t>担当部署</w:t>
            </w:r>
          </w:p>
        </w:tc>
      </w:tr>
      <w:tr w:rsidR="005E21D0" w:rsidRPr="00FA2383" w14:paraId="2D87D199" w14:textId="77777777" w:rsidTr="0090314E">
        <w:trPr>
          <w:trHeight w:val="2060"/>
        </w:trPr>
        <w:tc>
          <w:tcPr>
            <w:tcW w:w="426" w:type="dxa"/>
            <w:vMerge w:val="restart"/>
            <w:tcBorders>
              <w:top w:val="single" w:sz="12" w:space="0" w:color="auto"/>
            </w:tcBorders>
            <w:shd w:val="clear" w:color="auto" w:fill="auto"/>
            <w:vAlign w:val="center"/>
          </w:tcPr>
          <w:p w14:paraId="3DAEC4AB" w14:textId="77777777" w:rsidR="005E21D0" w:rsidRDefault="005E21D0" w:rsidP="005E21D0">
            <w:pPr>
              <w:jc w:val="center"/>
            </w:pPr>
            <w:r>
              <w:rPr>
                <w:rFonts w:hint="eastAsia"/>
              </w:rPr>
              <w:t>ア</w:t>
            </w:r>
          </w:p>
        </w:tc>
        <w:tc>
          <w:tcPr>
            <w:tcW w:w="1950" w:type="dxa"/>
            <w:vMerge w:val="restart"/>
            <w:tcBorders>
              <w:top w:val="single" w:sz="12" w:space="0" w:color="auto"/>
            </w:tcBorders>
            <w:shd w:val="clear" w:color="auto" w:fill="auto"/>
            <w:vAlign w:val="center"/>
          </w:tcPr>
          <w:p w14:paraId="74BBAC89" w14:textId="77777777" w:rsidR="005E21D0" w:rsidRPr="004347C7" w:rsidRDefault="005E21D0" w:rsidP="005E21D0">
            <w:pPr>
              <w:pStyle w:val="cjk"/>
              <w:rPr>
                <w:rFonts w:ascii="ＭＳ ゴシック" w:eastAsia="ＭＳ ゴシック" w:hAnsi="ＭＳ ゴシック"/>
                <w:b/>
                <w:color w:val="auto"/>
              </w:rPr>
            </w:pPr>
            <w:r w:rsidRPr="004347C7">
              <w:rPr>
                <w:rFonts w:ascii="ＭＳ ゴシック" w:eastAsia="ＭＳ ゴシック" w:hAnsi="ＭＳ ゴシック" w:hint="eastAsia"/>
                <w:b/>
                <w:color w:val="auto"/>
              </w:rPr>
              <w:t>多様な生徒に対する学習指導体制を整え、</w:t>
            </w:r>
            <w:r w:rsidRPr="004347C7">
              <w:rPr>
                <w:rFonts w:ascii="ＭＳ ゴシック" w:eastAsia="ＭＳ ゴシック" w:hAnsi="ＭＳ ゴシック" w:hint="eastAsia"/>
                <w:b/>
                <w:bCs/>
                <w:color w:val="auto"/>
              </w:rPr>
              <w:t>基礎学力の向上を図る。</w:t>
            </w:r>
          </w:p>
        </w:tc>
        <w:tc>
          <w:tcPr>
            <w:tcW w:w="3988" w:type="dxa"/>
            <w:tcBorders>
              <w:top w:val="single" w:sz="12" w:space="0" w:color="auto"/>
            </w:tcBorders>
            <w:shd w:val="clear" w:color="auto" w:fill="auto"/>
            <w:vAlign w:val="center"/>
          </w:tcPr>
          <w:p w14:paraId="5ED6EA7F" w14:textId="77777777" w:rsidR="005E21D0" w:rsidRPr="00841E17" w:rsidRDefault="005E21D0" w:rsidP="005E21D0">
            <w:pPr>
              <w:pStyle w:val="cjk"/>
              <w:spacing w:after="0"/>
              <w:ind w:leftChars="-40" w:left="112" w:rightChars="-59" w:right="-124" w:hangingChars="98" w:hanging="196"/>
              <w:jc w:val="left"/>
              <w:rPr>
                <w:color w:val="auto"/>
              </w:rPr>
            </w:pPr>
            <w:r w:rsidRPr="00841E17">
              <w:rPr>
                <w:rFonts w:hint="eastAsia"/>
                <w:color w:val="auto"/>
              </w:rPr>
              <w:t>・年1回の研究授業の実施</w:t>
            </w:r>
            <w:r w:rsidR="008A62D9" w:rsidRPr="00841E17">
              <w:rPr>
                <w:rFonts w:hint="eastAsia"/>
                <w:color w:val="auto"/>
              </w:rPr>
              <w:t>やＩＣＴの</w:t>
            </w:r>
            <w:r w:rsidR="00E6548D" w:rsidRPr="00841E17">
              <w:rPr>
                <w:rFonts w:hint="eastAsia"/>
                <w:color w:val="auto"/>
              </w:rPr>
              <w:t>利用</w:t>
            </w:r>
            <w:r w:rsidR="003801E0" w:rsidRPr="00841E17">
              <w:rPr>
                <w:rFonts w:hint="eastAsia"/>
                <w:color w:val="auto"/>
              </w:rPr>
              <w:t>、学びの基礎診断の分析</w:t>
            </w:r>
            <w:r w:rsidR="00E6548D" w:rsidRPr="00841E17">
              <w:rPr>
                <w:rFonts w:hint="eastAsia"/>
                <w:color w:val="auto"/>
              </w:rPr>
              <w:t>を活用し</w:t>
            </w:r>
            <w:r w:rsidRPr="00841E17">
              <w:rPr>
                <w:rFonts w:hint="eastAsia"/>
                <w:color w:val="auto"/>
              </w:rPr>
              <w:t>、</w:t>
            </w:r>
            <w:r w:rsidR="003801E0" w:rsidRPr="00841E17">
              <w:rPr>
                <w:rFonts w:hint="eastAsia"/>
                <w:color w:val="auto"/>
              </w:rPr>
              <w:t>個々に応じ</w:t>
            </w:r>
            <w:r w:rsidR="00E6548D" w:rsidRPr="00841E17">
              <w:rPr>
                <w:rFonts w:hint="eastAsia"/>
                <w:color w:val="auto"/>
              </w:rPr>
              <w:t>、</w:t>
            </w:r>
            <w:r w:rsidR="003801E0" w:rsidRPr="00841E17">
              <w:rPr>
                <w:rFonts w:hint="eastAsia"/>
                <w:color w:val="auto"/>
              </w:rPr>
              <w:t>基礎学力の定着に効果的な</w:t>
            </w:r>
            <w:r w:rsidRPr="00841E17">
              <w:rPr>
                <w:rFonts w:hint="eastAsia"/>
                <w:color w:val="auto"/>
              </w:rPr>
              <w:t>授業の改善に積極的に取り組む。</w:t>
            </w:r>
          </w:p>
          <w:p w14:paraId="75EEE52C" w14:textId="77777777" w:rsidR="005E21D0" w:rsidRPr="00841E17" w:rsidRDefault="005E21D0" w:rsidP="005E21D0">
            <w:pPr>
              <w:pStyle w:val="cjk"/>
              <w:spacing w:before="0" w:beforeAutospacing="0" w:after="0"/>
              <w:ind w:leftChars="-40" w:left="112" w:rightChars="-59" w:right="-124" w:hangingChars="98" w:hanging="196"/>
              <w:jc w:val="left"/>
              <w:rPr>
                <w:color w:val="auto"/>
              </w:rPr>
            </w:pPr>
            <w:r w:rsidRPr="00841E17">
              <w:rPr>
                <w:rFonts w:hint="eastAsia"/>
                <w:color w:val="auto"/>
              </w:rPr>
              <w:t>・シラバスの内容を各教科で検討をして充実させる。</w:t>
            </w:r>
          </w:p>
          <w:p w14:paraId="68DABD6C" w14:textId="77777777" w:rsidR="005E21D0" w:rsidRPr="00841E17" w:rsidRDefault="005E21D0" w:rsidP="005E21D0">
            <w:pPr>
              <w:pStyle w:val="cjk"/>
              <w:spacing w:before="0" w:beforeAutospacing="0" w:after="0"/>
              <w:ind w:leftChars="-40" w:left="112" w:rightChars="-59" w:right="-124" w:hangingChars="98" w:hanging="196"/>
              <w:jc w:val="left"/>
              <w:rPr>
                <w:color w:val="auto"/>
              </w:rPr>
            </w:pPr>
            <w:r w:rsidRPr="00841E17">
              <w:rPr>
                <w:rFonts w:hint="eastAsia"/>
                <w:color w:val="auto"/>
              </w:rPr>
              <w:t>・生徒が授業に取り組む姿勢を自覚できるように、教務課・学年が一体となって指導する体制をつくる。</w:t>
            </w:r>
          </w:p>
        </w:tc>
        <w:tc>
          <w:tcPr>
            <w:tcW w:w="2835" w:type="dxa"/>
            <w:tcBorders>
              <w:top w:val="single" w:sz="12" w:space="0" w:color="auto"/>
              <w:bottom w:val="single" w:sz="4" w:space="0" w:color="auto"/>
            </w:tcBorders>
            <w:shd w:val="clear" w:color="auto" w:fill="auto"/>
          </w:tcPr>
          <w:p w14:paraId="2AA1BC91" w14:textId="77777777" w:rsidR="005E21D0" w:rsidRPr="00841E17" w:rsidRDefault="005E21D0" w:rsidP="005E21D0">
            <w:pPr>
              <w:pStyle w:val="cjk"/>
              <w:spacing w:before="0" w:beforeAutospacing="0" w:after="0"/>
              <w:rPr>
                <w:color w:val="auto"/>
                <w:sz w:val="21"/>
                <w:szCs w:val="21"/>
              </w:rPr>
            </w:pPr>
            <w:r w:rsidRPr="00841E17">
              <w:rPr>
                <w:rFonts w:hint="eastAsia"/>
                <w:color w:val="auto"/>
                <w:sz w:val="21"/>
                <w:szCs w:val="21"/>
              </w:rPr>
              <w:t>・授業の進度はちょうど良いと答える生徒の割合</w:t>
            </w:r>
          </w:p>
          <w:p w14:paraId="19CBC279" w14:textId="77777777" w:rsidR="005E21D0" w:rsidRPr="00841E17" w:rsidRDefault="005E21D0" w:rsidP="005E21D0">
            <w:pPr>
              <w:pStyle w:val="cjk"/>
              <w:spacing w:before="0" w:beforeAutospacing="0" w:after="0"/>
              <w:ind w:rightChars="11" w:right="23"/>
              <w:jc w:val="right"/>
              <w:rPr>
                <w:color w:val="auto"/>
                <w:sz w:val="21"/>
                <w:szCs w:val="21"/>
              </w:rPr>
            </w:pPr>
            <w:r w:rsidRPr="00841E17">
              <w:rPr>
                <w:rFonts w:hint="eastAsia"/>
                <w:color w:val="auto"/>
                <w:sz w:val="21"/>
                <w:szCs w:val="21"/>
              </w:rPr>
              <w:t>（90％以上）</w:t>
            </w:r>
          </w:p>
          <w:p w14:paraId="38F04D7C" w14:textId="77777777" w:rsidR="005E21D0" w:rsidRPr="00841E17" w:rsidRDefault="005E21D0" w:rsidP="005E21D0">
            <w:pPr>
              <w:pStyle w:val="cjk"/>
              <w:spacing w:before="0" w:beforeAutospacing="0" w:after="0"/>
              <w:ind w:left="2"/>
              <w:rPr>
                <w:color w:val="auto"/>
                <w:sz w:val="21"/>
                <w:szCs w:val="21"/>
              </w:rPr>
            </w:pPr>
            <w:r w:rsidRPr="00841E17">
              <w:rPr>
                <w:rFonts w:hint="eastAsia"/>
                <w:color w:val="auto"/>
                <w:sz w:val="21"/>
                <w:szCs w:val="21"/>
              </w:rPr>
              <w:t>・先生は丁寧に教えてくれていると答える生徒の割合</w:t>
            </w:r>
          </w:p>
          <w:p w14:paraId="75D96A5B" w14:textId="77777777" w:rsidR="005E21D0" w:rsidRPr="00841E17" w:rsidRDefault="005E21D0" w:rsidP="005E21D0">
            <w:pPr>
              <w:pStyle w:val="cjk"/>
              <w:spacing w:before="0" w:beforeAutospacing="0" w:after="0"/>
              <w:ind w:firstLineChars="100" w:firstLine="210"/>
              <w:jc w:val="right"/>
              <w:rPr>
                <w:color w:val="auto"/>
                <w:sz w:val="21"/>
                <w:szCs w:val="21"/>
              </w:rPr>
            </w:pPr>
            <w:r w:rsidRPr="00841E17">
              <w:rPr>
                <w:rFonts w:hint="eastAsia"/>
                <w:color w:val="auto"/>
                <w:sz w:val="21"/>
                <w:szCs w:val="21"/>
              </w:rPr>
              <w:t>（90％以上）</w:t>
            </w:r>
          </w:p>
        </w:tc>
        <w:tc>
          <w:tcPr>
            <w:tcW w:w="567" w:type="dxa"/>
            <w:vMerge w:val="restart"/>
            <w:tcBorders>
              <w:top w:val="single" w:sz="12" w:space="0" w:color="auto"/>
            </w:tcBorders>
            <w:shd w:val="clear" w:color="auto" w:fill="auto"/>
            <w:vAlign w:val="center"/>
          </w:tcPr>
          <w:p w14:paraId="30D21CDF" w14:textId="77777777" w:rsidR="005E21D0" w:rsidRPr="00B91178" w:rsidRDefault="005E21D0" w:rsidP="005E21D0">
            <w:pPr>
              <w:rPr>
                <w:rFonts w:ascii="ＭＳ 明朝" w:hAnsi="ＭＳ 明朝"/>
              </w:rPr>
            </w:pPr>
            <w:r w:rsidRPr="00B91178">
              <w:rPr>
                <w:rFonts w:ascii="ＭＳ 明朝" w:hAnsi="ＭＳ 明朝" w:hint="eastAsia"/>
              </w:rPr>
              <w:t>教務</w:t>
            </w:r>
            <w:r w:rsidRPr="00B91178">
              <w:rPr>
                <w:rFonts w:ascii="ＭＳ 明朝" w:hAnsi="ＭＳ 明朝"/>
              </w:rPr>
              <w:br/>
            </w:r>
            <w:r w:rsidRPr="00B91178">
              <w:rPr>
                <w:rFonts w:ascii="ＭＳ 明朝" w:hAnsi="ＭＳ 明朝" w:hint="eastAsia"/>
              </w:rPr>
              <w:br/>
              <w:t>副校長</w:t>
            </w:r>
          </w:p>
          <w:p w14:paraId="07AA5B93" w14:textId="77777777" w:rsidR="005E21D0" w:rsidRPr="00B91178" w:rsidRDefault="005E21D0" w:rsidP="005E21D0">
            <w:pPr>
              <w:jc w:val="center"/>
              <w:rPr>
                <w:rFonts w:ascii="ＭＳ 明朝" w:hAnsi="ＭＳ 明朝"/>
              </w:rPr>
            </w:pPr>
          </w:p>
        </w:tc>
      </w:tr>
      <w:tr w:rsidR="005E21D0" w:rsidRPr="000A4B9F" w14:paraId="3DFDB71B" w14:textId="77777777" w:rsidTr="0090314E">
        <w:trPr>
          <w:trHeight w:val="740"/>
        </w:trPr>
        <w:tc>
          <w:tcPr>
            <w:tcW w:w="426" w:type="dxa"/>
            <w:vMerge/>
            <w:tcBorders>
              <w:bottom w:val="single" w:sz="12" w:space="0" w:color="auto"/>
            </w:tcBorders>
            <w:shd w:val="clear" w:color="auto" w:fill="D0CECE" w:themeFill="background2" w:themeFillShade="E6"/>
            <w:vAlign w:val="center"/>
          </w:tcPr>
          <w:p w14:paraId="4E80A117" w14:textId="77777777" w:rsidR="005E21D0" w:rsidRDefault="005E21D0" w:rsidP="005E21D0">
            <w:pPr>
              <w:jc w:val="center"/>
            </w:pPr>
          </w:p>
        </w:tc>
        <w:tc>
          <w:tcPr>
            <w:tcW w:w="1950" w:type="dxa"/>
            <w:vMerge/>
            <w:tcBorders>
              <w:bottom w:val="single" w:sz="12" w:space="0" w:color="auto"/>
            </w:tcBorders>
            <w:shd w:val="clear" w:color="auto" w:fill="D0CECE" w:themeFill="background2" w:themeFillShade="E6"/>
            <w:vAlign w:val="center"/>
          </w:tcPr>
          <w:p w14:paraId="37B0C646" w14:textId="77777777" w:rsidR="005E21D0" w:rsidRPr="000A4B9F" w:rsidRDefault="005E21D0" w:rsidP="005E21D0">
            <w:pPr>
              <w:rPr>
                <w:rFonts w:ascii="ＭＳ ゴシック" w:eastAsia="ＭＳ ゴシック" w:hAnsi="ＭＳ ゴシック"/>
                <w:b/>
              </w:rPr>
            </w:pPr>
          </w:p>
        </w:tc>
        <w:tc>
          <w:tcPr>
            <w:tcW w:w="3988" w:type="dxa"/>
            <w:tcBorders>
              <w:top w:val="single" w:sz="4" w:space="0" w:color="auto"/>
              <w:bottom w:val="single" w:sz="12" w:space="0" w:color="auto"/>
            </w:tcBorders>
            <w:shd w:val="clear" w:color="auto" w:fill="auto"/>
            <w:vAlign w:val="center"/>
          </w:tcPr>
          <w:p w14:paraId="6F80DD63" w14:textId="77777777" w:rsidR="003C2AE5" w:rsidRPr="00363BBF" w:rsidRDefault="003C2AE5" w:rsidP="003C2AE5">
            <w:pPr>
              <w:pStyle w:val="cjk"/>
              <w:spacing w:after="0"/>
              <w:ind w:leftChars="-39" w:left="100" w:rightChars="-59" w:right="-124" w:hangingChars="91" w:hanging="182"/>
              <w:jc w:val="left"/>
              <w:rPr>
                <w:color w:val="auto"/>
              </w:rPr>
            </w:pPr>
            <w:r w:rsidRPr="00363BBF">
              <w:rPr>
                <w:rFonts w:hint="eastAsia"/>
                <w:color w:val="auto"/>
              </w:rPr>
              <w:t>・基礎的な学習</w:t>
            </w:r>
            <w:r w:rsidRPr="00407A23">
              <w:rPr>
                <w:rFonts w:hint="eastAsia"/>
                <w:color w:val="auto"/>
              </w:rPr>
              <w:t>の指導</w:t>
            </w:r>
            <w:r w:rsidRPr="00363BBF">
              <w:rPr>
                <w:rFonts w:hint="eastAsia"/>
                <w:color w:val="auto"/>
              </w:rPr>
              <w:t>を各教科で位置づける。</w:t>
            </w:r>
          </w:p>
          <w:p w14:paraId="3DBA1D98" w14:textId="77777777" w:rsidR="003C2AE5" w:rsidRPr="00363BBF" w:rsidRDefault="003C2AE5" w:rsidP="003C2AE5">
            <w:pPr>
              <w:pStyle w:val="cjk"/>
              <w:spacing w:before="0" w:beforeAutospacing="0" w:after="0"/>
              <w:ind w:leftChars="-39" w:left="100" w:rightChars="-59" w:right="-124" w:hangingChars="91" w:hanging="182"/>
              <w:jc w:val="left"/>
              <w:rPr>
                <w:color w:val="auto"/>
              </w:rPr>
            </w:pPr>
            <w:r w:rsidRPr="00363BBF">
              <w:rPr>
                <w:rFonts w:hint="eastAsia"/>
                <w:color w:val="auto"/>
              </w:rPr>
              <w:br w:type="page"/>
              <w:t>・各教科で家庭学習で行うべき内容を生徒に指導する。</w:t>
            </w:r>
          </w:p>
          <w:p w14:paraId="356601AB" w14:textId="280E2929" w:rsidR="005E21D0" w:rsidRPr="00841E17" w:rsidRDefault="003C2AE5" w:rsidP="003C2AE5">
            <w:pPr>
              <w:pStyle w:val="cjk"/>
              <w:spacing w:before="0" w:beforeAutospacing="0" w:after="0"/>
              <w:ind w:leftChars="-39" w:left="100" w:rightChars="-59" w:right="-124" w:hangingChars="91" w:hanging="182"/>
              <w:jc w:val="left"/>
              <w:rPr>
                <w:color w:val="auto"/>
              </w:rPr>
            </w:pPr>
            <w:r w:rsidRPr="00363BBF">
              <w:rPr>
                <w:rFonts w:hint="eastAsia"/>
                <w:color w:val="auto"/>
              </w:rPr>
              <w:t>・家庭学習を習慣化させるため、定期的に家庭学習時間調査を実施する。</w:t>
            </w:r>
          </w:p>
        </w:tc>
        <w:tc>
          <w:tcPr>
            <w:tcW w:w="2835" w:type="dxa"/>
            <w:tcBorders>
              <w:top w:val="single" w:sz="4" w:space="0" w:color="auto"/>
              <w:bottom w:val="single" w:sz="12" w:space="0" w:color="auto"/>
            </w:tcBorders>
            <w:shd w:val="clear" w:color="auto" w:fill="auto"/>
          </w:tcPr>
          <w:p w14:paraId="255ADF21" w14:textId="77777777" w:rsidR="005E21D0" w:rsidRPr="00841E17" w:rsidRDefault="005E21D0" w:rsidP="005E21D0">
            <w:pPr>
              <w:pStyle w:val="cjk"/>
              <w:spacing w:before="0" w:beforeAutospacing="0" w:after="0"/>
              <w:rPr>
                <w:color w:val="auto"/>
                <w:sz w:val="21"/>
                <w:szCs w:val="21"/>
              </w:rPr>
            </w:pPr>
            <w:r w:rsidRPr="00841E17">
              <w:rPr>
                <w:rFonts w:hint="eastAsia"/>
                <w:color w:val="auto"/>
                <w:sz w:val="21"/>
                <w:szCs w:val="21"/>
              </w:rPr>
              <w:t>・家庭学習時間の平均</w:t>
            </w:r>
          </w:p>
          <w:p w14:paraId="2A2EBEF2" w14:textId="77777777" w:rsidR="005E21D0" w:rsidRPr="00841E17" w:rsidRDefault="005E21D0" w:rsidP="005E21D0">
            <w:pPr>
              <w:pStyle w:val="cjk"/>
              <w:spacing w:before="0" w:beforeAutospacing="0" w:after="0"/>
              <w:ind w:leftChars="-51" w:rightChars="11" w:right="23" w:hangingChars="51" w:hanging="107"/>
              <w:jc w:val="right"/>
              <w:rPr>
                <w:color w:val="auto"/>
                <w:sz w:val="21"/>
                <w:szCs w:val="21"/>
              </w:rPr>
            </w:pPr>
            <w:r w:rsidRPr="00841E17">
              <w:rPr>
                <w:rFonts w:hint="eastAsia"/>
                <w:color w:val="auto"/>
                <w:sz w:val="21"/>
                <w:szCs w:val="21"/>
              </w:rPr>
              <w:t>（平日45分以上）</w:t>
            </w:r>
          </w:p>
          <w:p w14:paraId="5E60081A" w14:textId="77777777" w:rsidR="005E21D0" w:rsidRPr="00841E17" w:rsidRDefault="005E21D0" w:rsidP="005E21D0">
            <w:pPr>
              <w:pStyle w:val="cjk"/>
              <w:spacing w:before="0" w:beforeAutospacing="0" w:after="0"/>
              <w:ind w:leftChars="-51" w:rightChars="11" w:right="23" w:hangingChars="51" w:hanging="107"/>
              <w:jc w:val="right"/>
              <w:rPr>
                <w:color w:val="auto"/>
                <w:sz w:val="21"/>
                <w:szCs w:val="21"/>
              </w:rPr>
            </w:pPr>
            <w:r w:rsidRPr="00841E17">
              <w:rPr>
                <w:rFonts w:hint="eastAsia"/>
                <w:color w:val="auto"/>
                <w:sz w:val="21"/>
                <w:szCs w:val="21"/>
              </w:rPr>
              <w:t>（ﾃｽﾄ前90分以上）</w:t>
            </w:r>
          </w:p>
          <w:p w14:paraId="2523C482" w14:textId="77777777" w:rsidR="005E21D0" w:rsidRPr="00841E17" w:rsidRDefault="005E21D0" w:rsidP="005E21D0">
            <w:pPr>
              <w:pStyle w:val="cjk"/>
              <w:spacing w:before="0" w:beforeAutospacing="0" w:after="0"/>
              <w:ind w:leftChars="25" w:left="53" w:firstLine="1"/>
              <w:rPr>
                <w:color w:val="auto"/>
                <w:sz w:val="21"/>
                <w:szCs w:val="21"/>
              </w:rPr>
            </w:pPr>
            <w:r w:rsidRPr="00841E17">
              <w:rPr>
                <w:rFonts w:hint="eastAsia"/>
                <w:color w:val="auto"/>
                <w:sz w:val="21"/>
                <w:szCs w:val="21"/>
              </w:rPr>
              <w:t>・家庭学習時間調査</w:t>
            </w:r>
          </w:p>
          <w:p w14:paraId="68367AC1" w14:textId="77777777" w:rsidR="005E21D0" w:rsidRPr="00841E17" w:rsidRDefault="005E21D0" w:rsidP="005E21D0">
            <w:pPr>
              <w:pStyle w:val="cjk"/>
              <w:spacing w:before="0" w:beforeAutospacing="0" w:after="0"/>
              <w:ind w:rightChars="-60" w:right="-126" w:firstLineChars="100" w:firstLine="210"/>
              <w:jc w:val="right"/>
              <w:rPr>
                <w:color w:val="auto"/>
                <w:sz w:val="21"/>
                <w:szCs w:val="21"/>
              </w:rPr>
            </w:pPr>
            <w:r w:rsidRPr="00841E17">
              <w:rPr>
                <w:rFonts w:hint="eastAsia"/>
                <w:color w:val="auto"/>
                <w:sz w:val="21"/>
                <w:szCs w:val="21"/>
              </w:rPr>
              <w:t>（年間４回実施）</w:t>
            </w:r>
          </w:p>
        </w:tc>
        <w:tc>
          <w:tcPr>
            <w:tcW w:w="567" w:type="dxa"/>
            <w:vMerge/>
            <w:tcBorders>
              <w:bottom w:val="single" w:sz="12" w:space="0" w:color="auto"/>
            </w:tcBorders>
            <w:shd w:val="clear" w:color="auto" w:fill="D0CECE" w:themeFill="background2" w:themeFillShade="E6"/>
            <w:vAlign w:val="center"/>
          </w:tcPr>
          <w:p w14:paraId="0D101B8D" w14:textId="77777777" w:rsidR="005E21D0" w:rsidRPr="000A4B9F" w:rsidRDefault="005E21D0" w:rsidP="005E21D0">
            <w:pPr>
              <w:jc w:val="center"/>
              <w:rPr>
                <w:rFonts w:ascii="ＭＳ 明朝" w:hAnsi="ＭＳ 明朝"/>
              </w:rPr>
            </w:pPr>
          </w:p>
        </w:tc>
      </w:tr>
      <w:tr w:rsidR="005E21D0" w:rsidRPr="00FA2383" w14:paraId="3429F6E1" w14:textId="77777777" w:rsidTr="00F3065C">
        <w:trPr>
          <w:trHeight w:val="818"/>
        </w:trPr>
        <w:tc>
          <w:tcPr>
            <w:tcW w:w="426" w:type="dxa"/>
            <w:vMerge w:val="restart"/>
            <w:tcBorders>
              <w:top w:val="single" w:sz="12" w:space="0" w:color="auto"/>
            </w:tcBorders>
            <w:shd w:val="clear" w:color="auto" w:fill="auto"/>
            <w:vAlign w:val="center"/>
          </w:tcPr>
          <w:p w14:paraId="49665A34" w14:textId="77777777" w:rsidR="005E21D0" w:rsidRPr="00932F15" w:rsidRDefault="005E21D0" w:rsidP="005E21D0">
            <w:pPr>
              <w:jc w:val="center"/>
            </w:pPr>
            <w:r>
              <w:rPr>
                <w:rFonts w:hint="eastAsia"/>
              </w:rPr>
              <w:t>イ</w:t>
            </w:r>
          </w:p>
        </w:tc>
        <w:tc>
          <w:tcPr>
            <w:tcW w:w="1950" w:type="dxa"/>
            <w:vMerge w:val="restart"/>
            <w:tcBorders>
              <w:top w:val="single" w:sz="12" w:space="0" w:color="auto"/>
            </w:tcBorders>
            <w:shd w:val="clear" w:color="auto" w:fill="auto"/>
            <w:vAlign w:val="center"/>
          </w:tcPr>
          <w:p w14:paraId="769F5D18" w14:textId="77777777" w:rsidR="005E21D0" w:rsidRPr="003F2F8E" w:rsidRDefault="005E21D0" w:rsidP="005E21D0">
            <w:pPr>
              <w:pStyle w:val="cjk"/>
              <w:rPr>
                <w:color w:val="auto"/>
              </w:rPr>
            </w:pPr>
            <w:r w:rsidRPr="003F2F8E">
              <w:rPr>
                <w:rFonts w:hint="eastAsia"/>
                <w:color w:val="auto"/>
              </w:rPr>
              <w:t>他者をいたわり、人間関係を大事にする心を養い、問題行動の未然防止を図る。</w:t>
            </w:r>
          </w:p>
        </w:tc>
        <w:tc>
          <w:tcPr>
            <w:tcW w:w="3988" w:type="dxa"/>
            <w:tcBorders>
              <w:top w:val="single" w:sz="12" w:space="0" w:color="auto"/>
              <w:bottom w:val="single" w:sz="4" w:space="0" w:color="auto"/>
            </w:tcBorders>
            <w:shd w:val="clear" w:color="auto" w:fill="auto"/>
            <w:vAlign w:val="center"/>
          </w:tcPr>
          <w:p w14:paraId="5AC36A9D" w14:textId="77777777" w:rsidR="005E21D0" w:rsidRPr="0083439B" w:rsidRDefault="005E21D0" w:rsidP="0096624E">
            <w:pPr>
              <w:pStyle w:val="cjk"/>
              <w:spacing w:before="0" w:beforeAutospacing="0" w:after="0"/>
              <w:ind w:leftChars="-46" w:left="73" w:hangingChars="85" w:hanging="170"/>
              <w:jc w:val="left"/>
              <w:rPr>
                <w:color w:val="auto"/>
              </w:rPr>
            </w:pPr>
            <w:r w:rsidRPr="0083439B">
              <w:rPr>
                <w:rFonts w:hint="eastAsia"/>
                <w:color w:val="auto"/>
              </w:rPr>
              <w:t>・１年生を対象にスマホ</w:t>
            </w:r>
            <w:r w:rsidR="00805E61" w:rsidRPr="0083439B">
              <w:rPr>
                <w:rFonts w:hint="eastAsia"/>
                <w:color w:val="auto"/>
              </w:rPr>
              <w:t>・ケータイ安全</w:t>
            </w:r>
            <w:r w:rsidRPr="0083439B">
              <w:rPr>
                <w:rFonts w:hint="eastAsia"/>
                <w:color w:val="auto"/>
              </w:rPr>
              <w:t>講座を実施する｡</w:t>
            </w:r>
          </w:p>
          <w:p w14:paraId="15DDDD7B" w14:textId="0F3B0954" w:rsidR="005E21D0" w:rsidRPr="00EF2048" w:rsidRDefault="005E21D0" w:rsidP="005E21D0">
            <w:pPr>
              <w:pStyle w:val="cjk"/>
              <w:spacing w:before="0" w:beforeAutospacing="0" w:after="0"/>
              <w:ind w:leftChars="-46" w:left="73" w:rightChars="-59" w:right="-124" w:hangingChars="85" w:hanging="170"/>
              <w:jc w:val="left"/>
              <w:rPr>
                <w:color w:val="auto"/>
              </w:rPr>
            </w:pPr>
            <w:r w:rsidRPr="0083439B">
              <w:rPr>
                <w:rFonts w:hint="eastAsia"/>
                <w:color w:val="auto"/>
              </w:rPr>
              <w:t>・職員全体で生徒の情報を共有し、問題を抱える生徒</w:t>
            </w:r>
            <w:r w:rsidR="0090314E" w:rsidRPr="00EF2048">
              <w:rPr>
                <w:rFonts w:hint="eastAsia"/>
                <w:color w:val="auto"/>
              </w:rPr>
              <w:t>を早期発見するとともに早期に適切に対応できるよう</w:t>
            </w:r>
            <w:r w:rsidRPr="00EF2048">
              <w:rPr>
                <w:rFonts w:hint="eastAsia"/>
                <w:color w:val="auto"/>
              </w:rPr>
              <w:t>協議する。</w:t>
            </w:r>
          </w:p>
          <w:p w14:paraId="7B86865B" w14:textId="77777777" w:rsidR="005E21D0" w:rsidRPr="0083439B" w:rsidRDefault="005E21D0" w:rsidP="005E21D0">
            <w:pPr>
              <w:pStyle w:val="cjk"/>
              <w:spacing w:before="0" w:beforeAutospacing="0" w:after="0"/>
              <w:ind w:leftChars="-46" w:left="73" w:rightChars="-59" w:right="-124" w:hangingChars="85" w:hanging="170"/>
              <w:jc w:val="left"/>
              <w:rPr>
                <w:color w:val="auto"/>
              </w:rPr>
            </w:pPr>
            <w:r w:rsidRPr="0083439B">
              <w:rPr>
                <w:rFonts w:hint="eastAsia"/>
                <w:color w:val="auto"/>
              </w:rPr>
              <w:t>・ホームルーム、授業、部活動等で日常的に挨拶や言葉遣い、服装等の指導を行う。</w:t>
            </w:r>
          </w:p>
        </w:tc>
        <w:tc>
          <w:tcPr>
            <w:tcW w:w="2835" w:type="dxa"/>
            <w:tcBorders>
              <w:top w:val="single" w:sz="12" w:space="0" w:color="auto"/>
              <w:bottom w:val="single" w:sz="4" w:space="0" w:color="auto"/>
            </w:tcBorders>
            <w:shd w:val="clear" w:color="auto" w:fill="auto"/>
          </w:tcPr>
          <w:p w14:paraId="72DD469E" w14:textId="77777777" w:rsidR="00805E61" w:rsidRPr="0083439B" w:rsidRDefault="005E21D0" w:rsidP="00805E61">
            <w:pPr>
              <w:pStyle w:val="cjk"/>
              <w:spacing w:before="0" w:beforeAutospacing="0" w:after="0"/>
              <w:rPr>
                <w:color w:val="auto"/>
                <w:sz w:val="21"/>
                <w:szCs w:val="21"/>
              </w:rPr>
            </w:pPr>
            <w:r w:rsidRPr="0083439B">
              <w:rPr>
                <w:rFonts w:hint="eastAsia"/>
                <w:color w:val="auto"/>
                <w:sz w:val="21"/>
                <w:szCs w:val="21"/>
              </w:rPr>
              <w:t>・問題行動の件数を前年度より減少させる</w:t>
            </w:r>
            <w:r w:rsidR="00805E61" w:rsidRPr="0083439B">
              <w:rPr>
                <w:rFonts w:hint="eastAsia"/>
                <w:color w:val="auto"/>
                <w:sz w:val="21"/>
                <w:szCs w:val="21"/>
              </w:rPr>
              <w:t>。</w:t>
            </w:r>
          </w:p>
          <w:p w14:paraId="2DEB1B74" w14:textId="5BC8265C" w:rsidR="005E21D0" w:rsidRPr="0083439B" w:rsidRDefault="00EF2048" w:rsidP="00805E61">
            <w:pPr>
              <w:pStyle w:val="cjk"/>
              <w:spacing w:before="0" w:beforeAutospacing="0" w:after="0"/>
              <w:rPr>
                <w:color w:val="auto"/>
                <w:sz w:val="21"/>
                <w:szCs w:val="21"/>
              </w:rPr>
            </w:pPr>
            <w:r w:rsidRPr="00407A23">
              <w:rPr>
                <w:rFonts w:hint="eastAsia"/>
                <w:color w:val="auto"/>
                <w:sz w:val="21"/>
                <w:szCs w:val="21"/>
              </w:rPr>
              <w:t>（令和３年度４件２名）</w:t>
            </w:r>
          </w:p>
        </w:tc>
        <w:tc>
          <w:tcPr>
            <w:tcW w:w="567" w:type="dxa"/>
            <w:vMerge w:val="restart"/>
            <w:tcBorders>
              <w:top w:val="single" w:sz="12" w:space="0" w:color="auto"/>
            </w:tcBorders>
            <w:shd w:val="clear" w:color="auto" w:fill="auto"/>
            <w:vAlign w:val="center"/>
          </w:tcPr>
          <w:p w14:paraId="2F88F4F4" w14:textId="77777777" w:rsidR="005E21D0" w:rsidRPr="00B91178" w:rsidRDefault="005E21D0" w:rsidP="005E21D0">
            <w:pPr>
              <w:jc w:val="center"/>
              <w:rPr>
                <w:rFonts w:ascii="ＭＳ 明朝" w:hAnsi="ＭＳ 明朝"/>
              </w:rPr>
            </w:pPr>
            <w:r w:rsidRPr="00B91178">
              <w:rPr>
                <w:rFonts w:ascii="ＭＳ 明朝" w:hAnsi="ＭＳ 明朝" w:hint="eastAsia"/>
              </w:rPr>
              <w:t>生徒</w:t>
            </w:r>
            <w:r>
              <w:rPr>
                <w:rFonts w:ascii="ＭＳ 明朝" w:hAnsi="ＭＳ 明朝"/>
              </w:rPr>
              <w:br/>
            </w:r>
            <w:r>
              <w:rPr>
                <w:rFonts w:ascii="ＭＳ 明朝" w:hAnsi="ＭＳ 明朝" w:hint="eastAsia"/>
              </w:rPr>
              <w:t>・</w:t>
            </w:r>
            <w:r>
              <w:rPr>
                <w:rFonts w:ascii="ＭＳ 明朝" w:hAnsi="ＭＳ 明朝" w:hint="eastAsia"/>
              </w:rPr>
              <w:br/>
              <w:t>保健</w:t>
            </w:r>
            <w:r w:rsidRPr="00B91178">
              <w:rPr>
                <w:rFonts w:ascii="ＭＳ 明朝" w:hAnsi="ＭＳ 明朝"/>
              </w:rPr>
              <w:br/>
            </w:r>
            <w:r w:rsidRPr="00B91178">
              <w:rPr>
                <w:rFonts w:ascii="ＭＳ 明朝" w:hAnsi="ＭＳ 明朝" w:hint="eastAsia"/>
              </w:rPr>
              <w:br/>
              <w:t>教頭</w:t>
            </w:r>
          </w:p>
        </w:tc>
      </w:tr>
      <w:tr w:rsidR="005E21D0" w:rsidRPr="000A4B9F" w14:paraId="2C29E577" w14:textId="77777777" w:rsidTr="0090314E">
        <w:trPr>
          <w:trHeight w:val="817"/>
        </w:trPr>
        <w:tc>
          <w:tcPr>
            <w:tcW w:w="426" w:type="dxa"/>
            <w:vMerge/>
            <w:shd w:val="clear" w:color="auto" w:fill="auto"/>
            <w:vAlign w:val="center"/>
          </w:tcPr>
          <w:p w14:paraId="48F0DF18" w14:textId="77777777" w:rsidR="005E21D0" w:rsidRDefault="005E21D0" w:rsidP="005E21D0">
            <w:pPr>
              <w:jc w:val="center"/>
            </w:pPr>
          </w:p>
        </w:tc>
        <w:tc>
          <w:tcPr>
            <w:tcW w:w="1950" w:type="dxa"/>
            <w:vMerge/>
            <w:shd w:val="clear" w:color="auto" w:fill="auto"/>
            <w:vAlign w:val="center"/>
          </w:tcPr>
          <w:p w14:paraId="5BAB6EE3" w14:textId="77777777" w:rsidR="005E21D0" w:rsidRPr="000A4B9F" w:rsidRDefault="005E21D0" w:rsidP="005E21D0">
            <w:pPr>
              <w:rPr>
                <w:rFonts w:ascii="ＭＳ 明朝" w:hAnsi="ＭＳ 明朝"/>
              </w:rPr>
            </w:pPr>
          </w:p>
        </w:tc>
        <w:tc>
          <w:tcPr>
            <w:tcW w:w="3988" w:type="dxa"/>
            <w:tcBorders>
              <w:top w:val="single" w:sz="4" w:space="0" w:color="auto"/>
              <w:bottom w:val="single" w:sz="12" w:space="0" w:color="auto"/>
            </w:tcBorders>
            <w:shd w:val="clear" w:color="auto" w:fill="auto"/>
            <w:vAlign w:val="center"/>
          </w:tcPr>
          <w:p w14:paraId="5AC9EC21" w14:textId="77777777" w:rsidR="005E21D0" w:rsidRPr="00F96EE6" w:rsidRDefault="005E21D0" w:rsidP="0096624E">
            <w:pPr>
              <w:pStyle w:val="cjk"/>
              <w:spacing w:after="0"/>
              <w:ind w:leftChars="-39" w:left="72" w:hangingChars="77" w:hanging="154"/>
              <w:jc w:val="left"/>
              <w:rPr>
                <w:color w:val="auto"/>
              </w:rPr>
            </w:pPr>
            <w:r w:rsidRPr="00F96EE6">
              <w:rPr>
                <w:rFonts w:hint="eastAsia"/>
                <w:color w:val="auto"/>
              </w:rPr>
              <w:t>・外部講師を招いて「人間関係づくり」や「コミュニケーション」について学ぶ機会を設ける。</w:t>
            </w:r>
          </w:p>
          <w:p w14:paraId="0F749CE3" w14:textId="77777777" w:rsidR="005E21D0" w:rsidRPr="00F96EE6" w:rsidRDefault="005E21D0" w:rsidP="005E21D0">
            <w:pPr>
              <w:pStyle w:val="cjk"/>
              <w:spacing w:before="0" w:beforeAutospacing="0" w:after="0"/>
              <w:ind w:leftChars="-39" w:left="72" w:rightChars="-59" w:right="-124" w:hangingChars="77" w:hanging="154"/>
              <w:jc w:val="left"/>
              <w:rPr>
                <w:color w:val="auto"/>
              </w:rPr>
            </w:pPr>
            <w:r w:rsidRPr="00F96EE6">
              <w:rPr>
                <w:rFonts w:hint="eastAsia"/>
                <w:color w:val="auto"/>
              </w:rPr>
              <w:lastRenderedPageBreak/>
              <w:t>・集会時の講話により、他者をいたわり人間関係を大事にする意識を喚起する。</w:t>
            </w:r>
          </w:p>
        </w:tc>
        <w:tc>
          <w:tcPr>
            <w:tcW w:w="2835" w:type="dxa"/>
            <w:tcBorders>
              <w:top w:val="single" w:sz="4" w:space="0" w:color="auto"/>
              <w:bottom w:val="single" w:sz="12" w:space="0" w:color="auto"/>
            </w:tcBorders>
            <w:shd w:val="clear" w:color="auto" w:fill="auto"/>
          </w:tcPr>
          <w:p w14:paraId="07B35D5A" w14:textId="77777777" w:rsidR="005E21D0" w:rsidRPr="00F96EE6" w:rsidRDefault="005E21D0" w:rsidP="005E21D0">
            <w:pPr>
              <w:pStyle w:val="cjk"/>
              <w:spacing w:before="0" w:beforeAutospacing="0" w:after="0"/>
              <w:rPr>
                <w:color w:val="auto"/>
                <w:sz w:val="21"/>
                <w:szCs w:val="21"/>
              </w:rPr>
            </w:pPr>
            <w:r w:rsidRPr="00F96EE6">
              <w:rPr>
                <w:rFonts w:hint="eastAsia"/>
                <w:color w:val="auto"/>
                <w:sz w:val="21"/>
                <w:szCs w:val="21"/>
              </w:rPr>
              <w:lastRenderedPageBreak/>
              <w:t>・安心して落ち着いた学校生活を送っていると答える生徒の割合</w:t>
            </w:r>
          </w:p>
          <w:p w14:paraId="0710F19B" w14:textId="77777777" w:rsidR="005E21D0" w:rsidRPr="00F96EE6" w:rsidRDefault="005E21D0" w:rsidP="005E21D0">
            <w:pPr>
              <w:pStyle w:val="cjk"/>
              <w:spacing w:before="0" w:beforeAutospacing="0" w:after="0"/>
              <w:jc w:val="right"/>
              <w:rPr>
                <w:color w:val="auto"/>
              </w:rPr>
            </w:pPr>
            <w:r w:rsidRPr="00F96EE6">
              <w:rPr>
                <w:rFonts w:hint="eastAsia"/>
                <w:color w:val="auto"/>
                <w:sz w:val="21"/>
                <w:szCs w:val="21"/>
              </w:rPr>
              <w:t>（85％以上）</w:t>
            </w:r>
          </w:p>
        </w:tc>
        <w:tc>
          <w:tcPr>
            <w:tcW w:w="567" w:type="dxa"/>
            <w:vMerge/>
            <w:shd w:val="clear" w:color="auto" w:fill="auto"/>
            <w:vAlign w:val="center"/>
          </w:tcPr>
          <w:p w14:paraId="30118BB8" w14:textId="77777777" w:rsidR="005E21D0" w:rsidRPr="000A4B9F" w:rsidRDefault="005E21D0" w:rsidP="005E21D0">
            <w:pPr>
              <w:jc w:val="center"/>
              <w:rPr>
                <w:rFonts w:ascii="ＭＳ 明朝" w:hAnsi="ＭＳ 明朝"/>
              </w:rPr>
            </w:pPr>
          </w:p>
        </w:tc>
      </w:tr>
      <w:tr w:rsidR="005E21D0" w:rsidRPr="00FA2383" w14:paraId="549CFBC8" w14:textId="77777777" w:rsidTr="0090314E">
        <w:trPr>
          <w:trHeight w:val="818"/>
        </w:trPr>
        <w:tc>
          <w:tcPr>
            <w:tcW w:w="426" w:type="dxa"/>
            <w:vMerge w:val="restart"/>
            <w:tcBorders>
              <w:top w:val="single" w:sz="12" w:space="0" w:color="auto"/>
              <w:right w:val="single" w:sz="4" w:space="0" w:color="auto"/>
            </w:tcBorders>
            <w:shd w:val="clear" w:color="auto" w:fill="auto"/>
            <w:vAlign w:val="center"/>
          </w:tcPr>
          <w:p w14:paraId="5E54D4FB" w14:textId="77777777" w:rsidR="005E21D0" w:rsidRDefault="005E21D0" w:rsidP="005E21D0">
            <w:pPr>
              <w:jc w:val="center"/>
            </w:pPr>
            <w:r>
              <w:rPr>
                <w:rFonts w:hint="eastAsia"/>
              </w:rPr>
              <w:t>ウ</w:t>
            </w:r>
          </w:p>
        </w:tc>
        <w:tc>
          <w:tcPr>
            <w:tcW w:w="1950" w:type="dxa"/>
            <w:vMerge w:val="restart"/>
            <w:tcBorders>
              <w:top w:val="single" w:sz="12" w:space="0" w:color="auto"/>
            </w:tcBorders>
            <w:shd w:val="clear" w:color="auto" w:fill="auto"/>
            <w:vAlign w:val="center"/>
          </w:tcPr>
          <w:p w14:paraId="777B7759" w14:textId="77777777" w:rsidR="005E21D0" w:rsidRPr="004347C7" w:rsidRDefault="005E21D0" w:rsidP="005E21D0">
            <w:pPr>
              <w:pStyle w:val="cjk"/>
              <w:rPr>
                <w:rFonts w:ascii="ＭＳ ゴシック" w:eastAsia="ＭＳ ゴシック" w:hAnsi="ＭＳ ゴシック"/>
                <w:b/>
                <w:color w:val="auto"/>
              </w:rPr>
            </w:pPr>
            <w:r w:rsidRPr="004347C7">
              <w:rPr>
                <w:rFonts w:ascii="ＭＳ ゴシック" w:eastAsia="ＭＳ ゴシック" w:hAnsi="ＭＳ ゴシック" w:hint="eastAsia"/>
                <w:b/>
                <w:bCs/>
                <w:color w:val="auto"/>
              </w:rPr>
              <w:t>生徒一人ひとりに寄り添い、よりよい進路を見つけ、その実現を図る。</w:t>
            </w:r>
          </w:p>
        </w:tc>
        <w:tc>
          <w:tcPr>
            <w:tcW w:w="3988" w:type="dxa"/>
            <w:tcBorders>
              <w:top w:val="single" w:sz="12" w:space="0" w:color="auto"/>
              <w:bottom w:val="single" w:sz="4" w:space="0" w:color="auto"/>
            </w:tcBorders>
            <w:shd w:val="clear" w:color="auto" w:fill="auto"/>
            <w:vAlign w:val="center"/>
          </w:tcPr>
          <w:p w14:paraId="569E8D30" w14:textId="07D502BC" w:rsidR="005E21D0" w:rsidRPr="00D1179C" w:rsidRDefault="005E21D0" w:rsidP="005E21D0">
            <w:pPr>
              <w:pStyle w:val="cjk"/>
              <w:spacing w:after="0" w:line="240" w:lineRule="atLeast"/>
              <w:ind w:leftChars="-39" w:left="128" w:rightChars="-59" w:right="-124" w:hangingChars="105" w:hanging="210"/>
              <w:jc w:val="left"/>
              <w:rPr>
                <w:color w:val="auto"/>
              </w:rPr>
            </w:pPr>
            <w:r w:rsidRPr="00D1179C">
              <w:rPr>
                <w:rFonts w:hint="eastAsia"/>
                <w:color w:val="auto"/>
              </w:rPr>
              <w:t>・面接週間を実施し、生徒一人ひとり</w:t>
            </w:r>
            <w:r w:rsidRPr="00EF2048">
              <w:rPr>
                <w:rFonts w:hint="eastAsia"/>
                <w:color w:val="auto"/>
              </w:rPr>
              <w:t>の</w:t>
            </w:r>
            <w:r w:rsidR="0090314E" w:rsidRPr="00EF2048">
              <w:rPr>
                <w:rFonts w:hint="eastAsia"/>
                <w:color w:val="auto"/>
              </w:rPr>
              <w:t>進路希望</w:t>
            </w:r>
            <w:r w:rsidRPr="00D1179C">
              <w:rPr>
                <w:rFonts w:hint="eastAsia"/>
                <w:color w:val="auto"/>
              </w:rPr>
              <w:t>状況を把握する。</w:t>
            </w:r>
          </w:p>
          <w:p w14:paraId="1B9B4E05" w14:textId="077DDFB9" w:rsidR="005E21D0" w:rsidRPr="00D1179C" w:rsidRDefault="005E21D0" w:rsidP="005E21D0">
            <w:pPr>
              <w:pStyle w:val="cjk"/>
              <w:spacing w:before="0" w:beforeAutospacing="0" w:after="0" w:line="240" w:lineRule="atLeast"/>
              <w:ind w:leftChars="-39" w:left="128" w:rightChars="-59" w:right="-124" w:hangingChars="105" w:hanging="210"/>
              <w:jc w:val="left"/>
              <w:rPr>
                <w:color w:val="auto"/>
              </w:rPr>
            </w:pPr>
            <w:r w:rsidRPr="00D1179C">
              <w:rPr>
                <w:rFonts w:hint="eastAsia"/>
                <w:color w:val="auto"/>
              </w:rPr>
              <w:t>・</w:t>
            </w:r>
            <w:r w:rsidR="005A5F4B" w:rsidRPr="00D1179C">
              <w:rPr>
                <w:rFonts w:hint="eastAsia"/>
                <w:color w:val="auto"/>
              </w:rPr>
              <w:t>進路講話や</w:t>
            </w:r>
            <w:r w:rsidRPr="00D1179C">
              <w:rPr>
                <w:rFonts w:hint="eastAsia"/>
                <w:color w:val="auto"/>
              </w:rPr>
              <w:t>進学補講</w:t>
            </w:r>
            <w:r w:rsidR="005A5F4B" w:rsidRPr="00D1179C">
              <w:rPr>
                <w:rFonts w:hint="eastAsia"/>
                <w:color w:val="auto"/>
              </w:rPr>
              <w:t>・基礎学力補講</w:t>
            </w:r>
            <w:r w:rsidRPr="00D1179C">
              <w:rPr>
                <w:rFonts w:hint="eastAsia"/>
                <w:color w:val="auto"/>
              </w:rPr>
              <w:t>等</w:t>
            </w:r>
            <w:r w:rsidRPr="00D1179C">
              <w:rPr>
                <w:color w:val="auto"/>
              </w:rPr>
              <w:t>を実施</w:t>
            </w:r>
            <w:r w:rsidR="0090314E" w:rsidRPr="00407A23">
              <w:rPr>
                <w:rFonts w:hint="eastAsia"/>
                <w:color w:val="auto"/>
              </w:rPr>
              <w:t>し、</w:t>
            </w:r>
            <w:r w:rsidR="0096624E" w:rsidRPr="00D1179C">
              <w:rPr>
                <w:rFonts w:hint="eastAsia"/>
                <w:color w:val="auto"/>
              </w:rPr>
              <w:t>環境整備を行う｡</w:t>
            </w:r>
          </w:p>
          <w:p w14:paraId="300CD8A7" w14:textId="1C81DE54" w:rsidR="005E21D0" w:rsidRPr="00D1179C" w:rsidRDefault="005E21D0" w:rsidP="005E21D0">
            <w:pPr>
              <w:pStyle w:val="cjk"/>
              <w:spacing w:before="0" w:beforeAutospacing="0" w:after="0" w:line="240" w:lineRule="atLeast"/>
              <w:ind w:leftChars="-39" w:left="128" w:rightChars="-59" w:right="-124" w:hangingChars="105" w:hanging="210"/>
              <w:jc w:val="left"/>
              <w:rPr>
                <w:color w:val="auto"/>
              </w:rPr>
            </w:pPr>
            <w:r w:rsidRPr="00D1179C">
              <w:rPr>
                <w:rFonts w:hint="eastAsia"/>
                <w:color w:val="auto"/>
              </w:rPr>
              <w:t>・生徒、教職員、家庭が連携し、生徒一人ひとりが納得できる進路実現を果たす体制を</w:t>
            </w:r>
            <w:r w:rsidR="0090314E" w:rsidRPr="00EF2048">
              <w:rPr>
                <w:rFonts w:hint="eastAsia"/>
                <w:color w:val="auto"/>
              </w:rPr>
              <w:t>構築する。</w:t>
            </w:r>
          </w:p>
        </w:tc>
        <w:tc>
          <w:tcPr>
            <w:tcW w:w="2835" w:type="dxa"/>
            <w:tcBorders>
              <w:top w:val="single" w:sz="12" w:space="0" w:color="auto"/>
              <w:bottom w:val="single" w:sz="4" w:space="0" w:color="auto"/>
            </w:tcBorders>
            <w:shd w:val="clear" w:color="auto" w:fill="auto"/>
          </w:tcPr>
          <w:p w14:paraId="77E05967" w14:textId="77777777" w:rsidR="005E21D0" w:rsidRPr="00D1179C" w:rsidRDefault="005E21D0" w:rsidP="005A5F4B">
            <w:pPr>
              <w:pStyle w:val="cjk"/>
              <w:spacing w:before="0" w:beforeAutospacing="0" w:after="0"/>
              <w:ind w:rightChars="-11" w:right="-23"/>
              <w:rPr>
                <w:color w:val="auto"/>
                <w:sz w:val="21"/>
                <w:szCs w:val="21"/>
              </w:rPr>
            </w:pPr>
            <w:r w:rsidRPr="00D1179C">
              <w:rPr>
                <w:rFonts w:hint="eastAsia"/>
                <w:color w:val="auto"/>
                <w:sz w:val="21"/>
                <w:szCs w:val="21"/>
              </w:rPr>
              <w:t>・進路についての指導が適切になされていると答える生徒の割合（85％以上）</w:t>
            </w:r>
          </w:p>
        </w:tc>
        <w:tc>
          <w:tcPr>
            <w:tcW w:w="567" w:type="dxa"/>
            <w:vMerge w:val="restart"/>
            <w:tcBorders>
              <w:top w:val="single" w:sz="12" w:space="0" w:color="auto"/>
            </w:tcBorders>
            <w:shd w:val="clear" w:color="auto" w:fill="auto"/>
            <w:vAlign w:val="center"/>
          </w:tcPr>
          <w:p w14:paraId="74D2C358" w14:textId="77777777" w:rsidR="005E21D0" w:rsidRPr="00B91178" w:rsidRDefault="005E21D0" w:rsidP="005E21D0">
            <w:pPr>
              <w:rPr>
                <w:rFonts w:ascii="ＭＳ 明朝" w:hAnsi="ＭＳ 明朝"/>
              </w:rPr>
            </w:pPr>
            <w:r w:rsidRPr="00B91178">
              <w:rPr>
                <w:rFonts w:ascii="ＭＳ 明朝" w:hAnsi="ＭＳ 明朝" w:hint="eastAsia"/>
              </w:rPr>
              <w:t>進路</w:t>
            </w:r>
          </w:p>
        </w:tc>
      </w:tr>
      <w:tr w:rsidR="005E21D0" w:rsidRPr="000A4B9F" w14:paraId="4F1ABC0F" w14:textId="77777777" w:rsidTr="0090314E">
        <w:trPr>
          <w:trHeight w:val="1488"/>
        </w:trPr>
        <w:tc>
          <w:tcPr>
            <w:tcW w:w="426" w:type="dxa"/>
            <w:vMerge/>
            <w:tcBorders>
              <w:right w:val="single" w:sz="4" w:space="0" w:color="auto"/>
            </w:tcBorders>
            <w:shd w:val="clear" w:color="auto" w:fill="auto"/>
            <w:vAlign w:val="center"/>
          </w:tcPr>
          <w:p w14:paraId="25740864" w14:textId="77777777" w:rsidR="005E21D0" w:rsidRDefault="005E21D0" w:rsidP="005E21D0">
            <w:pPr>
              <w:jc w:val="center"/>
            </w:pPr>
          </w:p>
        </w:tc>
        <w:tc>
          <w:tcPr>
            <w:tcW w:w="1950" w:type="dxa"/>
            <w:vMerge/>
            <w:shd w:val="clear" w:color="auto" w:fill="auto"/>
            <w:vAlign w:val="center"/>
          </w:tcPr>
          <w:p w14:paraId="6F72AAE8" w14:textId="77777777" w:rsidR="005E21D0" w:rsidRPr="000A4B9F" w:rsidRDefault="005E21D0" w:rsidP="005E21D0">
            <w:pPr>
              <w:rPr>
                <w:rFonts w:ascii="ＭＳ 明朝" w:hAnsi="ＭＳ 明朝"/>
              </w:rPr>
            </w:pPr>
          </w:p>
        </w:tc>
        <w:tc>
          <w:tcPr>
            <w:tcW w:w="3988" w:type="dxa"/>
            <w:tcBorders>
              <w:top w:val="single" w:sz="4" w:space="0" w:color="auto"/>
              <w:bottom w:val="single" w:sz="4" w:space="0" w:color="auto"/>
            </w:tcBorders>
            <w:shd w:val="clear" w:color="auto" w:fill="auto"/>
            <w:vAlign w:val="center"/>
          </w:tcPr>
          <w:p w14:paraId="1D138A88" w14:textId="77777777" w:rsidR="005E21D0" w:rsidRPr="00D1179C" w:rsidRDefault="005E21D0" w:rsidP="0096624E">
            <w:pPr>
              <w:pStyle w:val="cjk"/>
              <w:spacing w:before="0" w:beforeAutospacing="0" w:after="0"/>
              <w:ind w:leftChars="-40" w:left="98" w:rightChars="-52" w:right="-109" w:hangingChars="91" w:hanging="182"/>
              <w:jc w:val="left"/>
              <w:rPr>
                <w:color w:val="auto"/>
              </w:rPr>
            </w:pPr>
            <w:r w:rsidRPr="00D1179C">
              <w:rPr>
                <w:rFonts w:hint="eastAsia"/>
                <w:color w:val="auto"/>
              </w:rPr>
              <w:t>・地元企業との連携や外部講師の招致、卒業生の活用を積極的に行うとともに、社会で起きていることや必要とされる人物像等への理解を深める機会を多く設け</w:t>
            </w:r>
            <w:r w:rsidR="0096624E" w:rsidRPr="00D1179C">
              <w:rPr>
                <w:rFonts w:hint="eastAsia"/>
                <w:color w:val="auto"/>
              </w:rPr>
              <w:t>る｡</w:t>
            </w:r>
          </w:p>
        </w:tc>
        <w:tc>
          <w:tcPr>
            <w:tcW w:w="2835" w:type="dxa"/>
            <w:tcBorders>
              <w:top w:val="single" w:sz="4" w:space="0" w:color="auto"/>
              <w:bottom w:val="single" w:sz="12" w:space="0" w:color="auto"/>
            </w:tcBorders>
            <w:shd w:val="clear" w:color="auto" w:fill="auto"/>
          </w:tcPr>
          <w:p w14:paraId="74CA4B25" w14:textId="77777777" w:rsidR="00EF2048" w:rsidRPr="00407A23" w:rsidRDefault="00EF2048" w:rsidP="00EF2048">
            <w:pPr>
              <w:pStyle w:val="cjk"/>
              <w:spacing w:before="0" w:beforeAutospacing="0" w:after="0"/>
              <w:rPr>
                <w:color w:val="auto"/>
                <w:sz w:val="21"/>
                <w:szCs w:val="21"/>
              </w:rPr>
            </w:pPr>
            <w:r w:rsidRPr="00407A23">
              <w:rPr>
                <w:rFonts w:hint="eastAsia"/>
                <w:color w:val="auto"/>
                <w:sz w:val="21"/>
                <w:szCs w:val="21"/>
              </w:rPr>
              <w:t>・進路講話や企業・学校見学、進路ガイダンスを実施</w:t>
            </w:r>
          </w:p>
          <w:p w14:paraId="19D3E634" w14:textId="0FB1CEC5" w:rsidR="005E21D0" w:rsidRPr="00D1179C" w:rsidRDefault="00EF2048" w:rsidP="00EF2048">
            <w:pPr>
              <w:rPr>
                <w:rFonts w:ascii="ＭＳ 明朝" w:hAnsi="ＭＳ 明朝"/>
              </w:rPr>
            </w:pPr>
            <w:r w:rsidRPr="00407A23">
              <w:rPr>
                <w:rFonts w:ascii="ＭＳ 明朝" w:hAnsi="ＭＳ 明朝" w:hint="eastAsia"/>
              </w:rPr>
              <w:t>（年間3回以上）</w:t>
            </w:r>
          </w:p>
        </w:tc>
        <w:tc>
          <w:tcPr>
            <w:tcW w:w="567" w:type="dxa"/>
            <w:vMerge/>
            <w:shd w:val="clear" w:color="auto" w:fill="auto"/>
            <w:vAlign w:val="center"/>
          </w:tcPr>
          <w:p w14:paraId="713310DC" w14:textId="77777777" w:rsidR="005E21D0" w:rsidRPr="000A4B9F" w:rsidRDefault="005E21D0" w:rsidP="005E21D0">
            <w:pPr>
              <w:jc w:val="center"/>
              <w:rPr>
                <w:rFonts w:ascii="ＭＳ 明朝" w:hAnsi="ＭＳ 明朝"/>
              </w:rPr>
            </w:pPr>
          </w:p>
        </w:tc>
      </w:tr>
      <w:tr w:rsidR="005E21D0" w:rsidRPr="00FA2383" w14:paraId="6BD9BEB4" w14:textId="77777777" w:rsidTr="00F3065C">
        <w:trPr>
          <w:trHeight w:val="1390"/>
        </w:trPr>
        <w:tc>
          <w:tcPr>
            <w:tcW w:w="426" w:type="dxa"/>
            <w:vMerge w:val="restart"/>
            <w:tcBorders>
              <w:top w:val="single" w:sz="12" w:space="0" w:color="auto"/>
            </w:tcBorders>
            <w:shd w:val="clear" w:color="auto" w:fill="auto"/>
            <w:vAlign w:val="center"/>
          </w:tcPr>
          <w:p w14:paraId="4FAD7A44" w14:textId="77777777" w:rsidR="005E21D0" w:rsidRDefault="005E21D0" w:rsidP="005E21D0">
            <w:pPr>
              <w:jc w:val="center"/>
            </w:pPr>
            <w:r>
              <w:rPr>
                <w:rFonts w:hint="eastAsia"/>
              </w:rPr>
              <w:t>エ</w:t>
            </w:r>
          </w:p>
        </w:tc>
        <w:tc>
          <w:tcPr>
            <w:tcW w:w="1950" w:type="dxa"/>
            <w:vMerge w:val="restart"/>
            <w:tcBorders>
              <w:top w:val="single" w:sz="12" w:space="0" w:color="auto"/>
              <w:left w:val="single" w:sz="4" w:space="0" w:color="auto"/>
            </w:tcBorders>
            <w:shd w:val="clear" w:color="auto" w:fill="auto"/>
            <w:vAlign w:val="center"/>
          </w:tcPr>
          <w:p w14:paraId="4D387558" w14:textId="77777777" w:rsidR="005E21D0" w:rsidRPr="004347C7" w:rsidRDefault="005E21D0" w:rsidP="005E21D0">
            <w:pPr>
              <w:pStyle w:val="cjk"/>
              <w:spacing w:line="120" w:lineRule="atLeast"/>
              <w:rPr>
                <w:color w:val="FF0000"/>
              </w:rPr>
            </w:pPr>
            <w:r w:rsidRPr="004347C7">
              <w:rPr>
                <w:rFonts w:hint="eastAsia"/>
                <w:color w:val="auto"/>
              </w:rPr>
              <w:t>環境を整え、部活動、特別活動、読書活動において、充実感が得られるよう指導する。</w:t>
            </w:r>
          </w:p>
        </w:tc>
        <w:tc>
          <w:tcPr>
            <w:tcW w:w="3988" w:type="dxa"/>
            <w:tcBorders>
              <w:top w:val="single" w:sz="12" w:space="0" w:color="auto"/>
              <w:bottom w:val="single" w:sz="4" w:space="0" w:color="auto"/>
            </w:tcBorders>
            <w:shd w:val="clear" w:color="auto" w:fill="auto"/>
            <w:vAlign w:val="center"/>
          </w:tcPr>
          <w:p w14:paraId="09FA875D" w14:textId="77777777" w:rsidR="005E21D0" w:rsidRPr="0083439B" w:rsidRDefault="005E21D0" w:rsidP="005E21D0">
            <w:pPr>
              <w:pStyle w:val="cjk"/>
              <w:spacing w:after="0"/>
              <w:ind w:leftChars="-39" w:left="116" w:hangingChars="99" w:hanging="198"/>
              <w:jc w:val="left"/>
              <w:rPr>
                <w:color w:val="auto"/>
              </w:rPr>
            </w:pPr>
            <w:r w:rsidRPr="0083439B">
              <w:rPr>
                <w:rFonts w:hint="eastAsia"/>
                <w:color w:val="auto"/>
              </w:rPr>
              <w:t>・各部の予算配分を適正に行う。</w:t>
            </w:r>
          </w:p>
          <w:p w14:paraId="6B27BED1" w14:textId="77777777" w:rsidR="005E21D0" w:rsidRPr="0083439B" w:rsidRDefault="005E21D0" w:rsidP="005E21D0">
            <w:pPr>
              <w:pStyle w:val="cjk"/>
              <w:spacing w:before="0" w:beforeAutospacing="0" w:after="0"/>
              <w:ind w:leftChars="-39" w:left="116" w:rightChars="-59" w:right="-124" w:hangingChars="99" w:hanging="198"/>
              <w:jc w:val="left"/>
              <w:rPr>
                <w:color w:val="auto"/>
              </w:rPr>
            </w:pPr>
            <w:r w:rsidRPr="0083439B">
              <w:rPr>
                <w:rFonts w:hint="eastAsia"/>
                <w:color w:val="auto"/>
              </w:rPr>
              <w:t>・県大会出場部活の壮行会を実施する。また、文化部の発表会等を広報し、学校全体で応援する雰囲気を醸成する。</w:t>
            </w:r>
          </w:p>
        </w:tc>
        <w:tc>
          <w:tcPr>
            <w:tcW w:w="2835" w:type="dxa"/>
            <w:tcBorders>
              <w:top w:val="single" w:sz="12" w:space="0" w:color="auto"/>
              <w:bottom w:val="single" w:sz="4" w:space="0" w:color="auto"/>
            </w:tcBorders>
            <w:shd w:val="clear" w:color="auto" w:fill="auto"/>
          </w:tcPr>
          <w:p w14:paraId="6ED0556E" w14:textId="77777777" w:rsidR="005E21D0" w:rsidRPr="0083439B" w:rsidRDefault="005E21D0" w:rsidP="005E21D0">
            <w:pPr>
              <w:pStyle w:val="cjk"/>
              <w:spacing w:before="0" w:beforeAutospacing="0" w:after="0"/>
              <w:rPr>
                <w:color w:val="auto"/>
                <w:sz w:val="21"/>
                <w:szCs w:val="21"/>
              </w:rPr>
            </w:pPr>
            <w:r w:rsidRPr="0083439B">
              <w:rPr>
                <w:rFonts w:hint="eastAsia"/>
                <w:color w:val="auto"/>
                <w:sz w:val="21"/>
                <w:szCs w:val="21"/>
              </w:rPr>
              <w:t>・部活動に積極的に参加し充実していると答える生徒の割合</w:t>
            </w:r>
          </w:p>
          <w:p w14:paraId="496A4064" w14:textId="6E970ADA" w:rsidR="005E21D0" w:rsidRPr="0083439B" w:rsidRDefault="005E21D0" w:rsidP="005E21D0">
            <w:pPr>
              <w:pStyle w:val="cjk"/>
              <w:spacing w:before="0" w:beforeAutospacing="0" w:after="0"/>
              <w:ind w:leftChars="-59" w:left="-124" w:firstLineChars="208" w:firstLine="437"/>
              <w:jc w:val="right"/>
              <w:rPr>
                <w:color w:val="auto"/>
                <w:sz w:val="21"/>
                <w:szCs w:val="21"/>
              </w:rPr>
            </w:pPr>
            <w:r w:rsidRPr="0083439B">
              <w:rPr>
                <w:rFonts w:hint="eastAsia"/>
                <w:color w:val="auto"/>
                <w:sz w:val="21"/>
                <w:szCs w:val="21"/>
              </w:rPr>
              <w:t>（</w:t>
            </w:r>
            <w:r w:rsidR="00F3065C" w:rsidRPr="00861056">
              <w:rPr>
                <w:rFonts w:hint="eastAsia"/>
                <w:color w:val="auto"/>
                <w:sz w:val="21"/>
                <w:szCs w:val="21"/>
              </w:rPr>
              <w:t>8</w:t>
            </w:r>
            <w:r w:rsidR="00F3065C" w:rsidRPr="00861056">
              <w:rPr>
                <w:color w:val="auto"/>
                <w:sz w:val="21"/>
                <w:szCs w:val="21"/>
              </w:rPr>
              <w:t>0</w:t>
            </w:r>
            <w:r w:rsidRPr="00861056">
              <w:rPr>
                <w:rFonts w:hint="eastAsia"/>
                <w:color w:val="auto"/>
                <w:sz w:val="21"/>
                <w:szCs w:val="21"/>
              </w:rPr>
              <w:t>％</w:t>
            </w:r>
            <w:r w:rsidRPr="0083439B">
              <w:rPr>
                <w:rFonts w:hint="eastAsia"/>
                <w:color w:val="auto"/>
                <w:sz w:val="21"/>
                <w:szCs w:val="21"/>
              </w:rPr>
              <w:t>以上）</w:t>
            </w:r>
          </w:p>
        </w:tc>
        <w:tc>
          <w:tcPr>
            <w:tcW w:w="567" w:type="dxa"/>
            <w:vMerge w:val="restart"/>
            <w:tcBorders>
              <w:top w:val="single" w:sz="12" w:space="0" w:color="auto"/>
            </w:tcBorders>
            <w:shd w:val="clear" w:color="auto" w:fill="auto"/>
            <w:vAlign w:val="center"/>
          </w:tcPr>
          <w:p w14:paraId="0C3517AB" w14:textId="77777777" w:rsidR="005E21D0" w:rsidRPr="00B91178" w:rsidRDefault="005E21D0" w:rsidP="005E21D0">
            <w:pPr>
              <w:jc w:val="center"/>
              <w:rPr>
                <w:rFonts w:ascii="ＭＳ 明朝" w:hAnsi="ＭＳ 明朝"/>
              </w:rPr>
            </w:pPr>
            <w:r w:rsidRPr="00B91178">
              <w:rPr>
                <w:rFonts w:ascii="ＭＳ 明朝" w:hAnsi="ＭＳ 明朝" w:hint="eastAsia"/>
              </w:rPr>
              <w:t>生徒</w:t>
            </w:r>
            <w:r>
              <w:rPr>
                <w:rFonts w:ascii="ＭＳ 明朝" w:hAnsi="ＭＳ 明朝"/>
              </w:rPr>
              <w:br/>
            </w:r>
            <w:r>
              <w:rPr>
                <w:rFonts w:ascii="ＭＳ 明朝" w:hAnsi="ＭＳ 明朝" w:hint="eastAsia"/>
              </w:rPr>
              <w:t>・</w:t>
            </w:r>
            <w:r>
              <w:rPr>
                <w:rFonts w:ascii="ＭＳ 明朝" w:hAnsi="ＭＳ 明朝" w:hint="eastAsia"/>
              </w:rPr>
              <w:br/>
              <w:t>保健</w:t>
            </w:r>
          </w:p>
        </w:tc>
      </w:tr>
      <w:tr w:rsidR="005E21D0" w:rsidRPr="000A4B9F" w14:paraId="188D6956" w14:textId="77777777" w:rsidTr="00F3065C">
        <w:trPr>
          <w:trHeight w:val="1257"/>
        </w:trPr>
        <w:tc>
          <w:tcPr>
            <w:tcW w:w="426" w:type="dxa"/>
            <w:vMerge/>
            <w:shd w:val="clear" w:color="auto" w:fill="auto"/>
            <w:vAlign w:val="center"/>
          </w:tcPr>
          <w:p w14:paraId="1B75F974" w14:textId="77777777" w:rsidR="005E21D0" w:rsidRDefault="005E21D0" w:rsidP="005E21D0">
            <w:pPr>
              <w:jc w:val="center"/>
            </w:pPr>
          </w:p>
        </w:tc>
        <w:tc>
          <w:tcPr>
            <w:tcW w:w="1950" w:type="dxa"/>
            <w:vMerge/>
            <w:tcBorders>
              <w:left w:val="single" w:sz="4" w:space="0" w:color="auto"/>
            </w:tcBorders>
            <w:shd w:val="clear" w:color="auto" w:fill="auto"/>
            <w:vAlign w:val="center"/>
          </w:tcPr>
          <w:p w14:paraId="17EF8693" w14:textId="77777777" w:rsidR="005E21D0" w:rsidRPr="000A4B9F" w:rsidRDefault="005E21D0" w:rsidP="005E21D0">
            <w:pPr>
              <w:rPr>
                <w:rFonts w:ascii="ＭＳ 明朝" w:hAnsi="ＭＳ 明朝"/>
              </w:rPr>
            </w:pPr>
          </w:p>
        </w:tc>
        <w:tc>
          <w:tcPr>
            <w:tcW w:w="3988" w:type="dxa"/>
            <w:tcBorders>
              <w:top w:val="single" w:sz="4" w:space="0" w:color="auto"/>
              <w:bottom w:val="single" w:sz="4" w:space="0" w:color="auto"/>
            </w:tcBorders>
            <w:shd w:val="clear" w:color="auto" w:fill="auto"/>
            <w:vAlign w:val="center"/>
          </w:tcPr>
          <w:p w14:paraId="5B0A680D" w14:textId="77777777" w:rsidR="005E21D0" w:rsidRPr="0083439B" w:rsidRDefault="005E21D0" w:rsidP="005E21D0">
            <w:pPr>
              <w:pStyle w:val="cjk"/>
              <w:spacing w:after="0"/>
              <w:ind w:leftChars="-40" w:left="96" w:rightChars="-59" w:right="-124" w:hangingChars="90" w:hanging="180"/>
              <w:jc w:val="left"/>
              <w:rPr>
                <w:color w:val="auto"/>
              </w:rPr>
            </w:pPr>
            <w:r w:rsidRPr="0083439B">
              <w:rPr>
                <w:rFonts w:hint="eastAsia"/>
                <w:color w:val="auto"/>
              </w:rPr>
              <w:t>・生徒会執行部を中心に、生徒が主体となって企画・運営できる学校行事を実施する。（春埜祭・体育大会・球技大会など）</w:t>
            </w:r>
          </w:p>
          <w:p w14:paraId="3946B2D5" w14:textId="77777777" w:rsidR="005E21D0" w:rsidRPr="0083439B" w:rsidRDefault="005E21D0" w:rsidP="005E21D0">
            <w:pPr>
              <w:pStyle w:val="cjk"/>
              <w:spacing w:before="0" w:beforeAutospacing="0" w:after="0"/>
              <w:ind w:leftChars="-40" w:left="96" w:rightChars="-59" w:right="-124" w:hangingChars="90" w:hanging="180"/>
              <w:jc w:val="left"/>
              <w:rPr>
                <w:color w:val="auto"/>
              </w:rPr>
            </w:pPr>
          </w:p>
        </w:tc>
        <w:tc>
          <w:tcPr>
            <w:tcW w:w="2835" w:type="dxa"/>
            <w:tcBorders>
              <w:top w:val="single" w:sz="4" w:space="0" w:color="auto"/>
              <w:bottom w:val="single" w:sz="4" w:space="0" w:color="auto"/>
            </w:tcBorders>
            <w:shd w:val="clear" w:color="auto" w:fill="auto"/>
          </w:tcPr>
          <w:p w14:paraId="684775BC" w14:textId="77777777" w:rsidR="005E21D0" w:rsidRPr="0083439B" w:rsidRDefault="005E21D0" w:rsidP="005E21D0">
            <w:pPr>
              <w:pStyle w:val="cjk"/>
              <w:spacing w:before="0" w:beforeAutospacing="0" w:after="0"/>
              <w:rPr>
                <w:color w:val="auto"/>
                <w:sz w:val="21"/>
                <w:szCs w:val="21"/>
              </w:rPr>
            </w:pPr>
            <w:r w:rsidRPr="0083439B">
              <w:rPr>
                <w:rFonts w:hint="eastAsia"/>
                <w:color w:val="auto"/>
                <w:sz w:val="21"/>
                <w:szCs w:val="21"/>
              </w:rPr>
              <w:t>・学校行事が充実していると答える生徒の割合</w:t>
            </w:r>
          </w:p>
          <w:p w14:paraId="187C9DC4" w14:textId="77777777" w:rsidR="005E21D0" w:rsidRPr="0083439B" w:rsidRDefault="005E21D0" w:rsidP="005E21D0">
            <w:pPr>
              <w:pStyle w:val="cjk"/>
              <w:spacing w:before="0" w:beforeAutospacing="0" w:after="0"/>
              <w:jc w:val="right"/>
              <w:rPr>
                <w:color w:val="auto"/>
              </w:rPr>
            </w:pPr>
            <w:r w:rsidRPr="0083439B">
              <w:rPr>
                <w:rFonts w:hint="eastAsia"/>
                <w:color w:val="auto"/>
                <w:sz w:val="21"/>
                <w:szCs w:val="21"/>
              </w:rPr>
              <w:t>（85%以上）</w:t>
            </w:r>
          </w:p>
        </w:tc>
        <w:tc>
          <w:tcPr>
            <w:tcW w:w="567" w:type="dxa"/>
            <w:vMerge/>
            <w:tcBorders>
              <w:bottom w:val="single" w:sz="4" w:space="0" w:color="auto"/>
            </w:tcBorders>
            <w:shd w:val="clear" w:color="auto" w:fill="D0CECE" w:themeFill="background2" w:themeFillShade="E6"/>
            <w:vAlign w:val="center"/>
          </w:tcPr>
          <w:p w14:paraId="7FBD3454" w14:textId="77777777" w:rsidR="005E21D0" w:rsidRPr="000A4B9F" w:rsidRDefault="005E21D0" w:rsidP="005E21D0">
            <w:pPr>
              <w:jc w:val="center"/>
              <w:rPr>
                <w:rFonts w:ascii="ＭＳ 明朝" w:hAnsi="ＭＳ 明朝"/>
              </w:rPr>
            </w:pPr>
          </w:p>
        </w:tc>
      </w:tr>
      <w:tr w:rsidR="005E21D0" w:rsidRPr="000A4B9F" w14:paraId="07179248" w14:textId="77777777" w:rsidTr="00F3065C">
        <w:trPr>
          <w:trHeight w:val="2270"/>
        </w:trPr>
        <w:tc>
          <w:tcPr>
            <w:tcW w:w="426" w:type="dxa"/>
            <w:vMerge/>
            <w:shd w:val="clear" w:color="auto" w:fill="auto"/>
            <w:vAlign w:val="center"/>
          </w:tcPr>
          <w:p w14:paraId="040ED499" w14:textId="77777777" w:rsidR="005E21D0" w:rsidRDefault="005E21D0" w:rsidP="005E21D0">
            <w:pPr>
              <w:jc w:val="center"/>
            </w:pPr>
          </w:p>
        </w:tc>
        <w:tc>
          <w:tcPr>
            <w:tcW w:w="1950" w:type="dxa"/>
            <w:vMerge/>
            <w:tcBorders>
              <w:left w:val="single" w:sz="4" w:space="0" w:color="auto"/>
            </w:tcBorders>
            <w:shd w:val="clear" w:color="auto" w:fill="auto"/>
            <w:vAlign w:val="center"/>
          </w:tcPr>
          <w:p w14:paraId="47FEA894" w14:textId="77777777" w:rsidR="005E21D0" w:rsidRPr="000A4B9F" w:rsidRDefault="005E21D0" w:rsidP="005E21D0">
            <w:pPr>
              <w:rPr>
                <w:rFonts w:ascii="ＭＳ 明朝" w:hAnsi="ＭＳ 明朝"/>
              </w:rPr>
            </w:pPr>
          </w:p>
        </w:tc>
        <w:tc>
          <w:tcPr>
            <w:tcW w:w="3988" w:type="dxa"/>
            <w:tcBorders>
              <w:top w:val="single" w:sz="4" w:space="0" w:color="auto"/>
              <w:bottom w:val="single" w:sz="4" w:space="0" w:color="auto"/>
            </w:tcBorders>
            <w:shd w:val="clear" w:color="auto" w:fill="auto"/>
            <w:vAlign w:val="center"/>
          </w:tcPr>
          <w:p w14:paraId="0F961C0C" w14:textId="77777777" w:rsidR="005E21D0" w:rsidRPr="007542D8" w:rsidRDefault="005E21D0" w:rsidP="005E21D0">
            <w:pPr>
              <w:pStyle w:val="cjk"/>
              <w:spacing w:after="0"/>
              <w:ind w:leftChars="-40" w:hangingChars="42" w:hanging="84"/>
              <w:jc w:val="left"/>
              <w:rPr>
                <w:color w:val="auto"/>
              </w:rPr>
            </w:pPr>
            <w:r w:rsidRPr="007542D8">
              <w:rPr>
                <w:rFonts w:hint="eastAsia"/>
                <w:color w:val="auto"/>
              </w:rPr>
              <w:t>・毎日の朝読書を実施する。</w:t>
            </w:r>
          </w:p>
          <w:p w14:paraId="0CBEA984" w14:textId="77777777" w:rsidR="005E21D0" w:rsidRPr="007542D8" w:rsidRDefault="005E21D0" w:rsidP="005E21D0">
            <w:pPr>
              <w:pStyle w:val="cjk"/>
              <w:spacing w:before="0" w:beforeAutospacing="0" w:after="0"/>
              <w:ind w:leftChars="-40" w:left="96" w:rightChars="-59" w:right="-124" w:hangingChars="90" w:hanging="180"/>
              <w:jc w:val="left"/>
              <w:rPr>
                <w:color w:val="auto"/>
              </w:rPr>
            </w:pPr>
            <w:r w:rsidRPr="007542D8">
              <w:rPr>
                <w:rFonts w:hint="eastAsia"/>
                <w:color w:val="auto"/>
              </w:rPr>
              <w:t>・すべての生徒が、夏休み読書感想文を書くよう指導する。</w:t>
            </w:r>
          </w:p>
          <w:p w14:paraId="0979E66D" w14:textId="77777777" w:rsidR="005E21D0" w:rsidRPr="007542D8" w:rsidRDefault="0096624E" w:rsidP="005E21D0">
            <w:pPr>
              <w:pStyle w:val="cjk"/>
              <w:spacing w:before="0" w:beforeAutospacing="0" w:after="0"/>
              <w:ind w:leftChars="-40" w:left="96" w:rightChars="-59" w:right="-124" w:hangingChars="90" w:hanging="180"/>
              <w:jc w:val="left"/>
              <w:rPr>
                <w:color w:val="auto"/>
              </w:rPr>
            </w:pPr>
            <w:r w:rsidRPr="007542D8">
              <w:rPr>
                <w:rFonts w:hint="eastAsia"/>
                <w:color w:val="auto"/>
              </w:rPr>
              <w:t>・授業における図書館利用の機会を増やす｡</w:t>
            </w:r>
          </w:p>
          <w:p w14:paraId="2489A34A" w14:textId="4D3E55AE" w:rsidR="005E21D0" w:rsidRPr="007542D8" w:rsidRDefault="005E21D0" w:rsidP="005E21D0">
            <w:pPr>
              <w:pStyle w:val="cjk"/>
              <w:spacing w:before="0" w:beforeAutospacing="0" w:after="0"/>
              <w:ind w:leftChars="-40" w:left="96" w:rightChars="-59" w:right="-124" w:hangingChars="90" w:hanging="180"/>
              <w:jc w:val="left"/>
              <w:rPr>
                <w:color w:val="auto"/>
              </w:rPr>
            </w:pPr>
            <w:r w:rsidRPr="007542D8">
              <w:rPr>
                <w:rFonts w:hint="eastAsia"/>
                <w:color w:val="auto"/>
              </w:rPr>
              <w:t>・放送図書委員会の生徒による</w:t>
            </w:r>
            <w:r w:rsidR="00EF2048" w:rsidRPr="00407A23">
              <w:rPr>
                <w:rFonts w:hint="eastAsia"/>
                <w:color w:val="auto"/>
              </w:rPr>
              <w:t>主体的活動</w:t>
            </w:r>
            <w:r w:rsidRPr="007542D8">
              <w:rPr>
                <w:rFonts w:hint="eastAsia"/>
                <w:color w:val="auto"/>
              </w:rPr>
              <w:t>に力を入れ、図書館利用を促す。</w:t>
            </w:r>
          </w:p>
        </w:tc>
        <w:tc>
          <w:tcPr>
            <w:tcW w:w="2835" w:type="dxa"/>
            <w:tcBorders>
              <w:top w:val="single" w:sz="4" w:space="0" w:color="auto"/>
              <w:bottom w:val="single" w:sz="4" w:space="0" w:color="auto"/>
            </w:tcBorders>
            <w:shd w:val="clear" w:color="auto" w:fill="auto"/>
          </w:tcPr>
          <w:p w14:paraId="4F4A107E" w14:textId="77777777" w:rsidR="005E21D0" w:rsidRPr="007542D8" w:rsidRDefault="005E21D0" w:rsidP="005E21D0">
            <w:pPr>
              <w:pStyle w:val="cjk"/>
              <w:spacing w:before="0" w:beforeAutospacing="0" w:after="0"/>
              <w:ind w:leftChars="1" w:left="31" w:hangingChars="14" w:hanging="29"/>
              <w:rPr>
                <w:color w:val="auto"/>
                <w:sz w:val="21"/>
                <w:szCs w:val="21"/>
              </w:rPr>
            </w:pPr>
            <w:r w:rsidRPr="007542D8">
              <w:rPr>
                <w:rFonts w:hint="eastAsia"/>
                <w:color w:val="auto"/>
                <w:sz w:val="21"/>
                <w:szCs w:val="21"/>
              </w:rPr>
              <w:t>・朝読書の時間は読書に親しむのに役立っていると答える生徒の割合</w:t>
            </w:r>
          </w:p>
          <w:p w14:paraId="67679DF8" w14:textId="77777777" w:rsidR="005E21D0" w:rsidRPr="007542D8" w:rsidRDefault="005E21D0" w:rsidP="005E21D0">
            <w:pPr>
              <w:pStyle w:val="cjk"/>
              <w:spacing w:before="0" w:beforeAutospacing="0" w:after="0"/>
              <w:ind w:leftChars="1" w:left="31" w:hangingChars="14" w:hanging="29"/>
              <w:jc w:val="right"/>
              <w:rPr>
                <w:color w:val="auto"/>
                <w:sz w:val="21"/>
                <w:szCs w:val="21"/>
              </w:rPr>
            </w:pPr>
            <w:r w:rsidRPr="007542D8">
              <w:rPr>
                <w:rFonts w:hint="eastAsia"/>
                <w:color w:val="auto"/>
                <w:sz w:val="21"/>
                <w:szCs w:val="21"/>
              </w:rPr>
              <w:t>（80％以上）</w:t>
            </w:r>
          </w:p>
          <w:p w14:paraId="0D241807" w14:textId="77777777" w:rsidR="005E21D0" w:rsidRPr="007542D8" w:rsidRDefault="005E21D0" w:rsidP="005E21D0">
            <w:pPr>
              <w:pStyle w:val="cjk"/>
              <w:spacing w:before="0" w:beforeAutospacing="0" w:after="0"/>
              <w:rPr>
                <w:color w:val="auto"/>
                <w:sz w:val="21"/>
                <w:szCs w:val="21"/>
              </w:rPr>
            </w:pPr>
            <w:r w:rsidRPr="007542D8">
              <w:rPr>
                <w:rFonts w:hint="eastAsia"/>
                <w:color w:val="auto"/>
                <w:sz w:val="21"/>
                <w:szCs w:val="21"/>
              </w:rPr>
              <w:t>・</w:t>
            </w:r>
            <w:r w:rsidR="00BF736F" w:rsidRPr="007542D8">
              <w:rPr>
                <w:rFonts w:hint="eastAsia"/>
                <w:color w:val="auto"/>
                <w:sz w:val="21"/>
                <w:szCs w:val="21"/>
              </w:rPr>
              <w:t>図書館の</w:t>
            </w:r>
            <w:r w:rsidR="00700DAA" w:rsidRPr="007542D8">
              <w:rPr>
                <w:rFonts w:hint="eastAsia"/>
                <w:color w:val="auto"/>
                <w:sz w:val="21"/>
                <w:szCs w:val="21"/>
              </w:rPr>
              <w:t>内容</w:t>
            </w:r>
            <w:r w:rsidR="00BF736F" w:rsidRPr="007542D8">
              <w:rPr>
                <w:rFonts w:hint="eastAsia"/>
                <w:color w:val="auto"/>
                <w:sz w:val="21"/>
                <w:szCs w:val="21"/>
              </w:rPr>
              <w:t>は充実していると答える生徒の割合</w:t>
            </w:r>
          </w:p>
          <w:p w14:paraId="3CBA6B5B" w14:textId="77777777" w:rsidR="005E21D0" w:rsidRPr="007542D8" w:rsidRDefault="005E21D0" w:rsidP="005E21D0">
            <w:pPr>
              <w:pStyle w:val="cjk"/>
              <w:spacing w:before="0" w:beforeAutospacing="0" w:after="0"/>
              <w:jc w:val="right"/>
              <w:rPr>
                <w:color w:val="auto"/>
              </w:rPr>
            </w:pPr>
            <w:r w:rsidRPr="007542D8">
              <w:rPr>
                <w:rFonts w:hint="eastAsia"/>
                <w:color w:val="auto"/>
                <w:sz w:val="21"/>
                <w:szCs w:val="21"/>
              </w:rPr>
              <w:t>（</w:t>
            </w:r>
            <w:r w:rsidR="00BF736F" w:rsidRPr="007542D8">
              <w:rPr>
                <w:rFonts w:hint="eastAsia"/>
                <w:color w:val="auto"/>
                <w:sz w:val="21"/>
                <w:szCs w:val="21"/>
              </w:rPr>
              <w:t>80％</w:t>
            </w:r>
            <w:r w:rsidRPr="007542D8">
              <w:rPr>
                <w:rFonts w:hint="eastAsia"/>
                <w:color w:val="auto"/>
                <w:sz w:val="21"/>
                <w:szCs w:val="21"/>
              </w:rPr>
              <w:t>以上）</w:t>
            </w:r>
          </w:p>
        </w:tc>
        <w:tc>
          <w:tcPr>
            <w:tcW w:w="567" w:type="dxa"/>
            <w:tcBorders>
              <w:top w:val="single" w:sz="4" w:space="0" w:color="auto"/>
              <w:bottom w:val="single" w:sz="4" w:space="0" w:color="auto"/>
            </w:tcBorders>
            <w:shd w:val="clear" w:color="auto" w:fill="auto"/>
            <w:vAlign w:val="center"/>
          </w:tcPr>
          <w:p w14:paraId="56B55F58" w14:textId="77777777" w:rsidR="005E21D0" w:rsidRPr="000A4B9F" w:rsidRDefault="005E21D0" w:rsidP="005E21D0">
            <w:pPr>
              <w:jc w:val="center"/>
              <w:rPr>
                <w:rFonts w:ascii="ＭＳ 明朝" w:hAnsi="ＭＳ 明朝"/>
              </w:rPr>
            </w:pPr>
            <w:r w:rsidRPr="00B91178">
              <w:rPr>
                <w:rFonts w:ascii="ＭＳ 明朝" w:hAnsi="ＭＳ 明朝" w:hint="eastAsia"/>
              </w:rPr>
              <w:t>総務</w:t>
            </w:r>
            <w:r w:rsidRPr="00B91178">
              <w:rPr>
                <w:rFonts w:ascii="ＭＳ 明朝" w:hAnsi="ＭＳ 明朝"/>
              </w:rPr>
              <w:br/>
            </w:r>
            <w:r w:rsidRPr="00B91178">
              <w:rPr>
                <w:rFonts w:ascii="ＭＳ 明朝" w:hAnsi="ＭＳ 明朝" w:hint="eastAsia"/>
              </w:rPr>
              <w:t>・</w:t>
            </w:r>
            <w:r w:rsidRPr="00B91178">
              <w:rPr>
                <w:rFonts w:ascii="ＭＳ 明朝" w:hAnsi="ＭＳ 明朝"/>
              </w:rPr>
              <w:br/>
            </w:r>
            <w:r w:rsidRPr="00B91178">
              <w:rPr>
                <w:rFonts w:ascii="ＭＳ 明朝" w:hAnsi="ＭＳ 明朝" w:hint="eastAsia"/>
              </w:rPr>
              <w:t>図書</w:t>
            </w:r>
          </w:p>
        </w:tc>
      </w:tr>
      <w:tr w:rsidR="005E21D0" w:rsidRPr="00FA2383" w14:paraId="6180EA2F" w14:textId="77777777" w:rsidTr="00F3065C">
        <w:trPr>
          <w:trHeight w:val="1673"/>
        </w:trPr>
        <w:tc>
          <w:tcPr>
            <w:tcW w:w="426" w:type="dxa"/>
            <w:vMerge w:val="restart"/>
            <w:tcBorders>
              <w:top w:val="single" w:sz="12" w:space="0" w:color="auto"/>
            </w:tcBorders>
            <w:shd w:val="clear" w:color="auto" w:fill="auto"/>
            <w:vAlign w:val="center"/>
          </w:tcPr>
          <w:p w14:paraId="2E53896F" w14:textId="77777777" w:rsidR="005E21D0" w:rsidRDefault="005E21D0" w:rsidP="005E21D0">
            <w:pPr>
              <w:jc w:val="center"/>
            </w:pPr>
            <w:r>
              <w:rPr>
                <w:rFonts w:hint="eastAsia"/>
              </w:rPr>
              <w:t>オ</w:t>
            </w:r>
          </w:p>
        </w:tc>
        <w:tc>
          <w:tcPr>
            <w:tcW w:w="1950" w:type="dxa"/>
            <w:vMerge w:val="restart"/>
            <w:tcBorders>
              <w:top w:val="single" w:sz="12" w:space="0" w:color="auto"/>
            </w:tcBorders>
            <w:shd w:val="clear" w:color="auto" w:fill="auto"/>
            <w:vAlign w:val="center"/>
          </w:tcPr>
          <w:p w14:paraId="55CC206B" w14:textId="77777777" w:rsidR="005E21D0" w:rsidRPr="004347C7" w:rsidRDefault="005E21D0" w:rsidP="005E21D0">
            <w:pPr>
              <w:pStyle w:val="cjk"/>
              <w:spacing w:line="120" w:lineRule="atLeast"/>
              <w:rPr>
                <w:color w:val="auto"/>
              </w:rPr>
            </w:pPr>
            <w:r w:rsidRPr="004347C7">
              <w:rPr>
                <w:rFonts w:ascii="ＭＳ ゴシック" w:eastAsia="ＭＳ ゴシック" w:hAnsi="ＭＳ ゴシック" w:hint="eastAsia"/>
                <w:b/>
                <w:color w:val="auto"/>
              </w:rPr>
              <w:t>自己健康管理ができる生徒を育成するとともに、</w:t>
            </w:r>
            <w:r w:rsidRPr="004347C7">
              <w:rPr>
                <w:rFonts w:ascii="ＭＳ ゴシック" w:eastAsia="ＭＳ ゴシック" w:hAnsi="ＭＳ ゴシック" w:hint="eastAsia"/>
                <w:b/>
                <w:bCs/>
                <w:color w:val="auto"/>
              </w:rPr>
              <w:t>教育相談体制の充実を図る。</w:t>
            </w:r>
          </w:p>
        </w:tc>
        <w:tc>
          <w:tcPr>
            <w:tcW w:w="3988" w:type="dxa"/>
            <w:tcBorders>
              <w:top w:val="single" w:sz="12" w:space="0" w:color="auto"/>
              <w:bottom w:val="single" w:sz="2" w:space="0" w:color="auto"/>
            </w:tcBorders>
            <w:shd w:val="clear" w:color="auto" w:fill="auto"/>
            <w:vAlign w:val="center"/>
          </w:tcPr>
          <w:p w14:paraId="13049273" w14:textId="77777777" w:rsidR="005E21D0" w:rsidRPr="0083439B" w:rsidRDefault="005E21D0" w:rsidP="005E21D0">
            <w:pPr>
              <w:pStyle w:val="cjk"/>
              <w:spacing w:after="0"/>
              <w:ind w:leftChars="-40" w:left="126" w:rightChars="-59" w:right="-124" w:hangingChars="105" w:hanging="210"/>
              <w:jc w:val="left"/>
              <w:rPr>
                <w:color w:val="auto"/>
              </w:rPr>
            </w:pPr>
            <w:r w:rsidRPr="0083439B">
              <w:rPr>
                <w:rFonts w:hint="eastAsia"/>
                <w:color w:val="auto"/>
              </w:rPr>
              <w:t>・健康管理ができる基礎作り（栄養面での充実を含めて）のため、個別指導を行う</w:t>
            </w:r>
            <w:r w:rsidR="0096624E" w:rsidRPr="0083439B">
              <w:rPr>
                <w:rFonts w:hint="eastAsia"/>
                <w:color w:val="auto"/>
              </w:rPr>
              <w:t>｡</w:t>
            </w:r>
          </w:p>
          <w:p w14:paraId="3172F6A2" w14:textId="1AF119FE" w:rsidR="005E21D0" w:rsidRPr="0083439B" w:rsidRDefault="005E21D0" w:rsidP="005E21D0">
            <w:pPr>
              <w:pStyle w:val="cjk"/>
              <w:spacing w:before="0" w:beforeAutospacing="0" w:after="0"/>
              <w:ind w:leftChars="-39" w:left="114" w:rightChars="-59" w:right="-124" w:hangingChars="98" w:hanging="196"/>
              <w:jc w:val="left"/>
              <w:rPr>
                <w:color w:val="auto"/>
              </w:rPr>
            </w:pPr>
            <w:r w:rsidRPr="0083439B">
              <w:rPr>
                <w:rFonts w:hint="eastAsia"/>
                <w:color w:val="auto"/>
              </w:rPr>
              <w:t>・</w:t>
            </w:r>
            <w:r w:rsidR="00F3065C" w:rsidRPr="00861056">
              <w:rPr>
                <w:rFonts w:hint="eastAsia"/>
                <w:color w:val="auto"/>
              </w:rPr>
              <w:t>さまざまな</w:t>
            </w:r>
            <w:r w:rsidRPr="00861056">
              <w:rPr>
                <w:rFonts w:hint="eastAsia"/>
                <w:color w:val="auto"/>
              </w:rPr>
              <w:t>機会を利用して、</w:t>
            </w:r>
            <w:r w:rsidR="00F3065C" w:rsidRPr="00861056">
              <w:rPr>
                <w:rFonts w:hint="eastAsia"/>
                <w:color w:val="auto"/>
              </w:rPr>
              <w:t>生徒・</w:t>
            </w:r>
            <w:r w:rsidRPr="00861056">
              <w:rPr>
                <w:rFonts w:hint="eastAsia"/>
                <w:color w:val="auto"/>
              </w:rPr>
              <w:t>保護者に朝食の大切さ、健康管理の大切さ</w:t>
            </w:r>
            <w:r w:rsidRPr="0083439B">
              <w:rPr>
                <w:rFonts w:hint="eastAsia"/>
                <w:color w:val="auto"/>
              </w:rPr>
              <w:t>を知らせる。</w:t>
            </w:r>
          </w:p>
        </w:tc>
        <w:tc>
          <w:tcPr>
            <w:tcW w:w="2835" w:type="dxa"/>
            <w:tcBorders>
              <w:top w:val="single" w:sz="12" w:space="0" w:color="auto"/>
              <w:bottom w:val="single" w:sz="4" w:space="0" w:color="auto"/>
            </w:tcBorders>
            <w:shd w:val="clear" w:color="auto" w:fill="auto"/>
          </w:tcPr>
          <w:p w14:paraId="226C68D0" w14:textId="77777777" w:rsidR="005E21D0" w:rsidRPr="0083439B" w:rsidRDefault="005E21D0" w:rsidP="005E21D0">
            <w:pPr>
              <w:pStyle w:val="cjk"/>
              <w:spacing w:before="0" w:beforeAutospacing="0" w:after="0"/>
              <w:ind w:left="31" w:rightChars="11" w:right="23" w:hangingChars="15" w:hanging="31"/>
              <w:rPr>
                <w:color w:val="auto"/>
                <w:sz w:val="21"/>
                <w:szCs w:val="21"/>
              </w:rPr>
            </w:pPr>
            <w:r w:rsidRPr="0083439B">
              <w:rPr>
                <w:rFonts w:hint="eastAsia"/>
                <w:color w:val="auto"/>
                <w:sz w:val="21"/>
                <w:szCs w:val="21"/>
              </w:rPr>
              <w:t>・保健関係たよりの発行</w:t>
            </w:r>
          </w:p>
          <w:p w14:paraId="33FDC3BD" w14:textId="77777777" w:rsidR="005E21D0" w:rsidRPr="0083439B" w:rsidRDefault="005E21D0" w:rsidP="005E21D0">
            <w:pPr>
              <w:pStyle w:val="cjk"/>
              <w:spacing w:before="0" w:beforeAutospacing="0" w:after="0"/>
              <w:ind w:leftChars="-50" w:hangingChars="50" w:hanging="105"/>
              <w:jc w:val="right"/>
              <w:rPr>
                <w:color w:val="auto"/>
                <w:sz w:val="21"/>
                <w:szCs w:val="21"/>
              </w:rPr>
            </w:pPr>
            <w:r w:rsidRPr="0083439B">
              <w:rPr>
                <w:rFonts w:hint="eastAsia"/>
                <w:color w:val="auto"/>
                <w:sz w:val="21"/>
                <w:szCs w:val="21"/>
              </w:rPr>
              <w:t>（月1回）</w:t>
            </w:r>
          </w:p>
          <w:p w14:paraId="294AEAC6" w14:textId="77777777" w:rsidR="005E21D0" w:rsidRPr="0083439B" w:rsidRDefault="005E21D0" w:rsidP="005E21D0">
            <w:pPr>
              <w:pStyle w:val="cjk"/>
              <w:spacing w:before="0" w:beforeAutospacing="0" w:after="0"/>
              <w:rPr>
                <w:color w:val="auto"/>
                <w:sz w:val="21"/>
                <w:szCs w:val="21"/>
              </w:rPr>
            </w:pPr>
            <w:r w:rsidRPr="0083439B">
              <w:rPr>
                <w:rFonts w:hint="eastAsia"/>
                <w:color w:val="auto"/>
                <w:sz w:val="21"/>
                <w:szCs w:val="21"/>
              </w:rPr>
              <w:t>・生徒の状況把握調査</w:t>
            </w:r>
          </w:p>
          <w:p w14:paraId="3A1D81DA" w14:textId="77777777" w:rsidR="005E21D0" w:rsidRPr="0083439B" w:rsidRDefault="005E21D0" w:rsidP="005E21D0">
            <w:pPr>
              <w:pStyle w:val="cjk"/>
              <w:spacing w:before="0" w:beforeAutospacing="0" w:after="0"/>
              <w:ind w:leftChars="-50" w:left="-105" w:firstLineChars="200" w:firstLine="420"/>
              <w:jc w:val="right"/>
              <w:rPr>
                <w:color w:val="auto"/>
                <w:sz w:val="21"/>
                <w:szCs w:val="21"/>
              </w:rPr>
            </w:pPr>
            <w:r w:rsidRPr="0083439B">
              <w:rPr>
                <w:rFonts w:hint="eastAsia"/>
                <w:color w:val="auto"/>
                <w:sz w:val="21"/>
                <w:szCs w:val="21"/>
              </w:rPr>
              <w:t>（年２回実施）</w:t>
            </w:r>
          </w:p>
        </w:tc>
        <w:tc>
          <w:tcPr>
            <w:tcW w:w="567" w:type="dxa"/>
            <w:tcBorders>
              <w:top w:val="single" w:sz="12" w:space="0" w:color="auto"/>
              <w:bottom w:val="single" w:sz="4" w:space="0" w:color="auto"/>
            </w:tcBorders>
            <w:shd w:val="clear" w:color="auto" w:fill="auto"/>
            <w:vAlign w:val="center"/>
          </w:tcPr>
          <w:p w14:paraId="190B4C75" w14:textId="77777777" w:rsidR="005E21D0" w:rsidRPr="00B91178" w:rsidRDefault="005E21D0" w:rsidP="005E21D0">
            <w:pPr>
              <w:pStyle w:val="cjk"/>
              <w:spacing w:line="120" w:lineRule="atLeast"/>
              <w:jc w:val="center"/>
              <w:rPr>
                <w:color w:val="auto"/>
              </w:rPr>
            </w:pPr>
            <w:r>
              <w:rPr>
                <w:rFonts w:hint="eastAsia"/>
                <w:color w:val="auto"/>
              </w:rPr>
              <w:t>生徒</w:t>
            </w:r>
            <w:r>
              <w:rPr>
                <w:color w:val="auto"/>
              </w:rPr>
              <w:br/>
            </w:r>
            <w:r>
              <w:rPr>
                <w:rFonts w:hint="eastAsia"/>
                <w:color w:val="auto"/>
              </w:rPr>
              <w:t>・</w:t>
            </w:r>
            <w:r>
              <w:rPr>
                <w:rFonts w:hint="eastAsia"/>
                <w:color w:val="auto"/>
              </w:rPr>
              <w:br/>
            </w:r>
            <w:r w:rsidRPr="00B91178">
              <w:rPr>
                <w:rFonts w:hint="eastAsia"/>
                <w:color w:val="auto"/>
              </w:rPr>
              <w:t>保健</w:t>
            </w:r>
          </w:p>
        </w:tc>
      </w:tr>
      <w:tr w:rsidR="005E21D0" w:rsidRPr="000A4B9F" w14:paraId="6DAD7B3A" w14:textId="77777777" w:rsidTr="0090314E">
        <w:trPr>
          <w:trHeight w:val="1998"/>
        </w:trPr>
        <w:tc>
          <w:tcPr>
            <w:tcW w:w="426" w:type="dxa"/>
            <w:vMerge/>
            <w:shd w:val="clear" w:color="auto" w:fill="auto"/>
            <w:vAlign w:val="center"/>
          </w:tcPr>
          <w:p w14:paraId="29A50A6E" w14:textId="77777777" w:rsidR="005E21D0" w:rsidRDefault="005E21D0" w:rsidP="005E21D0">
            <w:pPr>
              <w:jc w:val="center"/>
            </w:pPr>
          </w:p>
        </w:tc>
        <w:tc>
          <w:tcPr>
            <w:tcW w:w="1950" w:type="dxa"/>
            <w:vMerge/>
            <w:tcBorders>
              <w:bottom w:val="single" w:sz="12" w:space="0" w:color="auto"/>
            </w:tcBorders>
            <w:shd w:val="clear" w:color="auto" w:fill="auto"/>
            <w:vAlign w:val="center"/>
          </w:tcPr>
          <w:p w14:paraId="3B8DF361" w14:textId="77777777" w:rsidR="005E21D0" w:rsidRPr="000A4B9F" w:rsidRDefault="005E21D0" w:rsidP="005E21D0">
            <w:pPr>
              <w:rPr>
                <w:rFonts w:ascii="ＭＳ 明朝" w:hAnsi="ＭＳ 明朝"/>
              </w:rPr>
            </w:pPr>
          </w:p>
        </w:tc>
        <w:tc>
          <w:tcPr>
            <w:tcW w:w="3988" w:type="dxa"/>
            <w:tcBorders>
              <w:top w:val="single" w:sz="2" w:space="0" w:color="auto"/>
              <w:bottom w:val="single" w:sz="12" w:space="0" w:color="auto"/>
            </w:tcBorders>
            <w:shd w:val="clear" w:color="auto" w:fill="auto"/>
            <w:vAlign w:val="center"/>
          </w:tcPr>
          <w:p w14:paraId="4FBEACC6" w14:textId="77777777" w:rsidR="005E21D0" w:rsidRPr="00F96EE6" w:rsidRDefault="005E21D0" w:rsidP="005E21D0">
            <w:pPr>
              <w:pStyle w:val="cjk"/>
              <w:spacing w:before="0" w:beforeAutospacing="0" w:after="0"/>
              <w:ind w:leftChars="-40" w:left="112" w:rightChars="-59" w:right="-124" w:hangingChars="98" w:hanging="196"/>
              <w:jc w:val="left"/>
              <w:rPr>
                <w:color w:val="auto"/>
              </w:rPr>
            </w:pPr>
            <w:r w:rsidRPr="00F96EE6">
              <w:rPr>
                <w:rFonts w:hint="eastAsia"/>
                <w:color w:val="auto"/>
              </w:rPr>
              <w:t>・気になる生徒の情報の共有化を図るため</w:t>
            </w:r>
            <w:r w:rsidR="0096624E" w:rsidRPr="00F96EE6">
              <w:rPr>
                <w:rFonts w:hint="eastAsia"/>
                <w:color w:val="auto"/>
              </w:rPr>
              <w:t>､</w:t>
            </w:r>
            <w:r w:rsidRPr="00F96EE6">
              <w:rPr>
                <w:rFonts w:hint="eastAsia"/>
                <w:color w:val="auto"/>
              </w:rPr>
              <w:t>生徒サポート委員会を実施する。</w:t>
            </w:r>
          </w:p>
          <w:p w14:paraId="60F70E48" w14:textId="77777777" w:rsidR="005E21D0" w:rsidRPr="00F96EE6" w:rsidRDefault="005E21D0" w:rsidP="005E21D0">
            <w:pPr>
              <w:pStyle w:val="cjk"/>
              <w:spacing w:before="0" w:beforeAutospacing="0" w:after="0"/>
              <w:ind w:leftChars="-40" w:left="112" w:rightChars="-59" w:right="-124" w:hangingChars="98" w:hanging="196"/>
              <w:jc w:val="left"/>
              <w:rPr>
                <w:color w:val="auto"/>
              </w:rPr>
            </w:pPr>
            <w:r w:rsidRPr="00F96EE6">
              <w:rPr>
                <w:rFonts w:hint="eastAsia"/>
                <w:color w:val="auto"/>
              </w:rPr>
              <w:t>・</w:t>
            </w:r>
            <w:r w:rsidR="005A5F4B" w:rsidRPr="00F96EE6">
              <w:rPr>
                <w:rFonts w:hint="eastAsia"/>
                <w:color w:val="auto"/>
              </w:rPr>
              <w:t>生徒の心のケアを充実させるために、</w:t>
            </w:r>
            <w:r w:rsidRPr="00F96EE6">
              <w:rPr>
                <w:rFonts w:hint="eastAsia"/>
                <w:color w:val="auto"/>
              </w:rPr>
              <w:t>スクールカウンセラー</w:t>
            </w:r>
            <w:r w:rsidR="005A5F4B" w:rsidRPr="00F96EE6">
              <w:rPr>
                <w:rFonts w:hint="eastAsia"/>
                <w:color w:val="auto"/>
              </w:rPr>
              <w:t>や外部機関</w:t>
            </w:r>
            <w:r w:rsidRPr="00F96EE6">
              <w:rPr>
                <w:rFonts w:hint="eastAsia"/>
                <w:color w:val="auto"/>
              </w:rPr>
              <w:t>との連携を図る。</w:t>
            </w:r>
          </w:p>
          <w:p w14:paraId="00EBBEA5" w14:textId="77777777" w:rsidR="005E21D0" w:rsidRPr="00F96EE6" w:rsidRDefault="005E21D0" w:rsidP="005E21D0">
            <w:pPr>
              <w:pStyle w:val="cjk"/>
              <w:spacing w:before="0" w:beforeAutospacing="0" w:after="0"/>
              <w:ind w:leftChars="-40" w:left="112" w:rightChars="-59" w:right="-124" w:hangingChars="98" w:hanging="196"/>
              <w:jc w:val="left"/>
              <w:rPr>
                <w:color w:val="auto"/>
              </w:rPr>
            </w:pPr>
          </w:p>
        </w:tc>
        <w:tc>
          <w:tcPr>
            <w:tcW w:w="2835" w:type="dxa"/>
            <w:tcBorders>
              <w:top w:val="single" w:sz="4" w:space="0" w:color="auto"/>
              <w:bottom w:val="single" w:sz="12" w:space="0" w:color="auto"/>
            </w:tcBorders>
            <w:shd w:val="clear" w:color="auto" w:fill="auto"/>
          </w:tcPr>
          <w:p w14:paraId="6EFD754A" w14:textId="77777777" w:rsidR="005E21D0" w:rsidRPr="00F96EE6" w:rsidRDefault="005E21D0" w:rsidP="005E21D0">
            <w:pPr>
              <w:pStyle w:val="cjk"/>
              <w:spacing w:before="0" w:beforeAutospacing="0" w:after="0"/>
              <w:rPr>
                <w:color w:val="auto"/>
                <w:sz w:val="21"/>
                <w:szCs w:val="21"/>
              </w:rPr>
            </w:pPr>
            <w:r w:rsidRPr="00F96EE6">
              <w:rPr>
                <w:rFonts w:hint="eastAsia"/>
                <w:color w:val="auto"/>
                <w:sz w:val="21"/>
                <w:szCs w:val="21"/>
              </w:rPr>
              <w:t>・先生は悩みや相談に親身になってくれると答える生徒の割合</w:t>
            </w:r>
          </w:p>
          <w:p w14:paraId="0C897E50" w14:textId="77777777" w:rsidR="005E21D0" w:rsidRPr="00F96EE6" w:rsidRDefault="005E21D0" w:rsidP="005E21D0">
            <w:pPr>
              <w:pStyle w:val="cjk"/>
              <w:spacing w:before="0" w:beforeAutospacing="0" w:after="0"/>
              <w:jc w:val="right"/>
              <w:rPr>
                <w:color w:val="auto"/>
                <w:sz w:val="21"/>
                <w:szCs w:val="21"/>
              </w:rPr>
            </w:pPr>
            <w:r w:rsidRPr="00F96EE6">
              <w:rPr>
                <w:rFonts w:hint="eastAsia"/>
                <w:color w:val="auto"/>
                <w:sz w:val="21"/>
                <w:szCs w:val="21"/>
              </w:rPr>
              <w:t>（85％以上）</w:t>
            </w:r>
          </w:p>
          <w:p w14:paraId="11BF8DC5" w14:textId="77777777" w:rsidR="005E21D0" w:rsidRPr="00F96EE6" w:rsidRDefault="005E21D0" w:rsidP="005E21D0">
            <w:pPr>
              <w:pStyle w:val="cjk"/>
              <w:spacing w:before="0" w:beforeAutospacing="0" w:after="0"/>
              <w:rPr>
                <w:color w:val="auto"/>
                <w:sz w:val="21"/>
                <w:szCs w:val="21"/>
              </w:rPr>
            </w:pPr>
            <w:r w:rsidRPr="00F96EE6">
              <w:rPr>
                <w:rFonts w:hint="eastAsia"/>
                <w:color w:val="auto"/>
                <w:sz w:val="21"/>
                <w:szCs w:val="21"/>
              </w:rPr>
              <w:t xml:space="preserve">・生徒サポート委員会　</w:t>
            </w:r>
          </w:p>
          <w:p w14:paraId="7CAE75B6" w14:textId="00828806" w:rsidR="005E21D0" w:rsidRPr="00F96EE6" w:rsidRDefault="005E21D0" w:rsidP="005E21D0">
            <w:pPr>
              <w:ind w:firstLineChars="100" w:firstLine="210"/>
              <w:jc w:val="right"/>
              <w:rPr>
                <w:rFonts w:ascii="ＭＳ 明朝" w:hAnsi="ＭＳ 明朝"/>
              </w:rPr>
            </w:pPr>
            <w:r w:rsidRPr="00F96EE6">
              <w:rPr>
                <w:rFonts w:hint="eastAsia"/>
                <w:szCs w:val="21"/>
              </w:rPr>
              <w:t>（週１回</w:t>
            </w:r>
            <w:r w:rsidR="0090314E" w:rsidRPr="003C2AE5">
              <w:rPr>
                <w:rFonts w:hint="eastAsia"/>
                <w:szCs w:val="21"/>
              </w:rPr>
              <w:t>程度</w:t>
            </w:r>
            <w:r w:rsidRPr="003C2AE5">
              <w:rPr>
                <w:rFonts w:hint="eastAsia"/>
                <w:szCs w:val="21"/>
              </w:rPr>
              <w:t>開</w:t>
            </w:r>
            <w:r w:rsidRPr="00F96EE6">
              <w:rPr>
                <w:rFonts w:hint="eastAsia"/>
                <w:szCs w:val="21"/>
              </w:rPr>
              <w:t>催）</w:t>
            </w:r>
          </w:p>
        </w:tc>
        <w:tc>
          <w:tcPr>
            <w:tcW w:w="567" w:type="dxa"/>
            <w:tcBorders>
              <w:top w:val="single" w:sz="4" w:space="0" w:color="auto"/>
              <w:bottom w:val="single" w:sz="12" w:space="0" w:color="auto"/>
            </w:tcBorders>
            <w:shd w:val="clear" w:color="auto" w:fill="auto"/>
            <w:vAlign w:val="center"/>
          </w:tcPr>
          <w:p w14:paraId="4BE6BB55" w14:textId="77777777" w:rsidR="005E21D0" w:rsidRPr="000A4B9F" w:rsidRDefault="005E21D0" w:rsidP="005E21D0">
            <w:pPr>
              <w:jc w:val="center"/>
              <w:rPr>
                <w:rFonts w:ascii="ＭＳ 明朝" w:hAnsi="ＭＳ 明朝"/>
              </w:rPr>
            </w:pPr>
            <w:r w:rsidRPr="00B91178">
              <w:rPr>
                <w:rFonts w:ascii="ＭＳ 明朝" w:hAnsi="ＭＳ 明朝" w:hint="eastAsia"/>
              </w:rPr>
              <w:t>教頭</w:t>
            </w:r>
          </w:p>
        </w:tc>
      </w:tr>
      <w:tr w:rsidR="005E21D0" w:rsidRPr="00FA2383" w14:paraId="5404331A" w14:textId="77777777" w:rsidTr="0090314E">
        <w:trPr>
          <w:trHeight w:val="1553"/>
        </w:trPr>
        <w:tc>
          <w:tcPr>
            <w:tcW w:w="426" w:type="dxa"/>
            <w:tcBorders>
              <w:top w:val="single" w:sz="12" w:space="0" w:color="auto"/>
            </w:tcBorders>
            <w:shd w:val="clear" w:color="auto" w:fill="auto"/>
            <w:vAlign w:val="center"/>
          </w:tcPr>
          <w:p w14:paraId="335D479F" w14:textId="77777777" w:rsidR="005E21D0" w:rsidRDefault="005E21D0" w:rsidP="005E21D0">
            <w:pPr>
              <w:jc w:val="center"/>
            </w:pPr>
            <w:r>
              <w:rPr>
                <w:rFonts w:hint="eastAsia"/>
              </w:rPr>
              <w:lastRenderedPageBreak/>
              <w:t>カ</w:t>
            </w:r>
          </w:p>
        </w:tc>
        <w:tc>
          <w:tcPr>
            <w:tcW w:w="1950" w:type="dxa"/>
            <w:tcBorders>
              <w:top w:val="single" w:sz="12" w:space="0" w:color="auto"/>
              <w:bottom w:val="single" w:sz="12" w:space="0" w:color="auto"/>
            </w:tcBorders>
            <w:shd w:val="clear" w:color="auto" w:fill="auto"/>
            <w:vAlign w:val="center"/>
          </w:tcPr>
          <w:p w14:paraId="1C9179CD" w14:textId="77777777" w:rsidR="005E21D0" w:rsidRPr="004347C7" w:rsidRDefault="005E21D0" w:rsidP="005E21D0">
            <w:pPr>
              <w:pStyle w:val="cjk"/>
              <w:spacing w:after="0"/>
              <w:rPr>
                <w:color w:val="auto"/>
              </w:rPr>
            </w:pPr>
            <w:r w:rsidRPr="004347C7">
              <w:rPr>
                <w:rFonts w:hint="eastAsia"/>
                <w:color w:val="auto"/>
              </w:rPr>
              <w:t>校内の危機管理体制を整備するとともに</w:t>
            </w:r>
            <w:r>
              <w:rPr>
                <w:rFonts w:hint="eastAsia"/>
                <w:color w:val="auto"/>
              </w:rPr>
              <w:t>、</w:t>
            </w:r>
            <w:r w:rsidRPr="004347C7">
              <w:rPr>
                <w:rFonts w:hint="eastAsia"/>
                <w:color w:val="auto"/>
              </w:rPr>
              <w:t>危機管理意識を向上させる。</w:t>
            </w:r>
          </w:p>
        </w:tc>
        <w:tc>
          <w:tcPr>
            <w:tcW w:w="3988" w:type="dxa"/>
            <w:tcBorders>
              <w:top w:val="single" w:sz="12" w:space="0" w:color="auto"/>
              <w:bottom w:val="single" w:sz="12" w:space="0" w:color="auto"/>
            </w:tcBorders>
            <w:shd w:val="clear" w:color="auto" w:fill="auto"/>
            <w:vAlign w:val="center"/>
          </w:tcPr>
          <w:p w14:paraId="13FA7B8D" w14:textId="77777777" w:rsidR="005E21D0" w:rsidRPr="00F96EE6" w:rsidRDefault="005E21D0" w:rsidP="005E21D0">
            <w:pPr>
              <w:pStyle w:val="cjk"/>
              <w:spacing w:after="0"/>
              <w:ind w:leftChars="-40" w:hangingChars="42" w:hanging="84"/>
              <w:jc w:val="left"/>
              <w:rPr>
                <w:color w:val="auto"/>
              </w:rPr>
            </w:pPr>
            <w:r w:rsidRPr="00F96EE6">
              <w:rPr>
                <w:rFonts w:hint="eastAsia"/>
                <w:color w:val="auto"/>
              </w:rPr>
              <w:t>・緊急連絡用メールの登録を推進する。</w:t>
            </w:r>
          </w:p>
          <w:p w14:paraId="0B628E0B" w14:textId="77777777" w:rsidR="005E21D0" w:rsidRPr="00F96EE6" w:rsidRDefault="005E21D0" w:rsidP="005E21D0">
            <w:pPr>
              <w:pStyle w:val="cjk"/>
              <w:spacing w:before="0" w:beforeAutospacing="0" w:after="0"/>
              <w:ind w:leftChars="-40" w:left="112" w:rightChars="-59" w:right="-124" w:hangingChars="98" w:hanging="196"/>
              <w:jc w:val="left"/>
              <w:rPr>
                <w:color w:val="auto"/>
              </w:rPr>
            </w:pPr>
            <w:r w:rsidRPr="00F96EE6">
              <w:rPr>
                <w:rFonts w:hint="eastAsia"/>
                <w:color w:val="auto"/>
              </w:rPr>
              <w:t>・生徒の防災意識を高めるため、効果的な防災訓練を実施するとともに、地域防災への積極的な参加を促す。</w:t>
            </w:r>
          </w:p>
          <w:p w14:paraId="5EEFE9DA" w14:textId="77777777" w:rsidR="005E21D0" w:rsidRPr="00F96EE6" w:rsidRDefault="005E21D0" w:rsidP="005E21D0">
            <w:pPr>
              <w:pStyle w:val="cjk"/>
              <w:spacing w:before="0" w:beforeAutospacing="0" w:after="0"/>
              <w:ind w:leftChars="-40" w:left="112" w:rightChars="-59" w:right="-124" w:hangingChars="98" w:hanging="196"/>
              <w:jc w:val="left"/>
              <w:rPr>
                <w:color w:val="auto"/>
              </w:rPr>
            </w:pPr>
          </w:p>
        </w:tc>
        <w:tc>
          <w:tcPr>
            <w:tcW w:w="2835" w:type="dxa"/>
            <w:tcBorders>
              <w:top w:val="single" w:sz="12" w:space="0" w:color="auto"/>
            </w:tcBorders>
            <w:shd w:val="clear" w:color="auto" w:fill="auto"/>
          </w:tcPr>
          <w:p w14:paraId="34EB3054" w14:textId="77777777" w:rsidR="005E21D0" w:rsidRPr="00F96EE6" w:rsidRDefault="005E21D0" w:rsidP="005E21D0">
            <w:pPr>
              <w:pStyle w:val="cjk"/>
              <w:spacing w:before="0" w:beforeAutospacing="0" w:after="0"/>
              <w:ind w:left="2" w:hanging="2"/>
              <w:rPr>
                <w:color w:val="auto"/>
                <w:sz w:val="21"/>
                <w:szCs w:val="21"/>
              </w:rPr>
            </w:pPr>
            <w:r w:rsidRPr="00F96EE6">
              <w:rPr>
                <w:rFonts w:hint="eastAsia"/>
                <w:color w:val="auto"/>
                <w:sz w:val="21"/>
                <w:szCs w:val="21"/>
              </w:rPr>
              <w:t>・防災訓練実施</w:t>
            </w:r>
          </w:p>
          <w:p w14:paraId="3DA9E214" w14:textId="77777777" w:rsidR="005E21D0" w:rsidRPr="00F96EE6" w:rsidRDefault="005E21D0" w:rsidP="005E21D0">
            <w:pPr>
              <w:pStyle w:val="cjk"/>
              <w:spacing w:before="0" w:beforeAutospacing="0" w:after="0"/>
              <w:ind w:left="2" w:hanging="2"/>
              <w:jc w:val="right"/>
              <w:rPr>
                <w:color w:val="auto"/>
                <w:sz w:val="21"/>
                <w:szCs w:val="21"/>
              </w:rPr>
            </w:pPr>
            <w:r w:rsidRPr="00F96EE6">
              <w:rPr>
                <w:rFonts w:hint="eastAsia"/>
                <w:color w:val="auto"/>
                <w:sz w:val="21"/>
                <w:szCs w:val="21"/>
              </w:rPr>
              <w:t>（年間３回）</w:t>
            </w:r>
          </w:p>
          <w:p w14:paraId="3952F1C2" w14:textId="77777777" w:rsidR="005E21D0" w:rsidRPr="00F96EE6" w:rsidRDefault="005E21D0" w:rsidP="005E21D0">
            <w:pPr>
              <w:pStyle w:val="cjk"/>
              <w:spacing w:before="0" w:beforeAutospacing="0" w:after="0"/>
              <w:rPr>
                <w:color w:val="auto"/>
                <w:sz w:val="21"/>
                <w:szCs w:val="21"/>
              </w:rPr>
            </w:pPr>
            <w:r w:rsidRPr="00F96EE6">
              <w:rPr>
                <w:rFonts w:hint="eastAsia"/>
                <w:color w:val="auto"/>
                <w:sz w:val="21"/>
                <w:szCs w:val="21"/>
              </w:rPr>
              <w:t>・地域防災参加率</w:t>
            </w:r>
          </w:p>
          <w:p w14:paraId="3E1166CF" w14:textId="77777777" w:rsidR="005E21D0" w:rsidRPr="00F96EE6" w:rsidRDefault="005E21D0" w:rsidP="005E21D0">
            <w:pPr>
              <w:pStyle w:val="cjk"/>
              <w:spacing w:before="0" w:beforeAutospacing="0" w:after="0"/>
              <w:jc w:val="right"/>
              <w:rPr>
                <w:color w:val="auto"/>
                <w:sz w:val="21"/>
                <w:szCs w:val="21"/>
              </w:rPr>
            </w:pPr>
            <w:r w:rsidRPr="00F96EE6">
              <w:rPr>
                <w:rFonts w:hint="eastAsia"/>
                <w:color w:val="auto"/>
                <w:sz w:val="21"/>
                <w:szCs w:val="21"/>
              </w:rPr>
              <w:t>（60％以上）</w:t>
            </w:r>
          </w:p>
          <w:p w14:paraId="3CA1EA0B" w14:textId="77777777" w:rsidR="005E21D0" w:rsidRPr="00F96EE6" w:rsidRDefault="005E21D0" w:rsidP="005E21D0">
            <w:pPr>
              <w:rPr>
                <w:rFonts w:ascii="ＭＳ 明朝" w:hAnsi="ＭＳ 明朝"/>
                <w:szCs w:val="21"/>
              </w:rPr>
            </w:pPr>
          </w:p>
        </w:tc>
        <w:tc>
          <w:tcPr>
            <w:tcW w:w="567" w:type="dxa"/>
            <w:tcBorders>
              <w:top w:val="single" w:sz="12" w:space="0" w:color="auto"/>
              <w:bottom w:val="single" w:sz="12" w:space="0" w:color="auto"/>
            </w:tcBorders>
            <w:shd w:val="clear" w:color="auto" w:fill="auto"/>
            <w:vAlign w:val="center"/>
          </w:tcPr>
          <w:p w14:paraId="2A9C6F7B" w14:textId="77777777" w:rsidR="005E21D0" w:rsidRPr="00B91178" w:rsidRDefault="005E21D0" w:rsidP="005E21D0">
            <w:pPr>
              <w:rPr>
                <w:rFonts w:ascii="ＭＳ 明朝" w:hAnsi="ＭＳ 明朝"/>
              </w:rPr>
            </w:pPr>
            <w:r w:rsidRPr="00B91178">
              <w:rPr>
                <w:rFonts w:ascii="ＭＳ 明朝" w:hAnsi="ＭＳ 明朝" w:hint="eastAsia"/>
              </w:rPr>
              <w:t>副校長</w:t>
            </w:r>
          </w:p>
          <w:p w14:paraId="4E6D8019" w14:textId="77777777" w:rsidR="005E21D0" w:rsidRPr="00B91178" w:rsidRDefault="005E21D0" w:rsidP="005E21D0">
            <w:pPr>
              <w:rPr>
                <w:rFonts w:ascii="ＭＳ 明朝" w:hAnsi="ＭＳ 明朝"/>
              </w:rPr>
            </w:pPr>
          </w:p>
          <w:p w14:paraId="59D824AF" w14:textId="77777777" w:rsidR="005E21D0" w:rsidRPr="00B91178" w:rsidRDefault="005E21D0" w:rsidP="005E21D0">
            <w:pPr>
              <w:rPr>
                <w:rFonts w:ascii="ＭＳ 明朝" w:hAnsi="ＭＳ 明朝"/>
              </w:rPr>
            </w:pPr>
            <w:r w:rsidRPr="00B91178">
              <w:rPr>
                <w:rFonts w:ascii="ＭＳ 明朝" w:hAnsi="ＭＳ 明朝" w:hint="eastAsia"/>
              </w:rPr>
              <w:t>教頭</w:t>
            </w:r>
          </w:p>
        </w:tc>
      </w:tr>
      <w:tr w:rsidR="005E21D0" w:rsidRPr="00FA2383" w14:paraId="6A5640DE" w14:textId="77777777" w:rsidTr="00F3065C">
        <w:trPr>
          <w:trHeight w:val="1947"/>
        </w:trPr>
        <w:tc>
          <w:tcPr>
            <w:tcW w:w="426" w:type="dxa"/>
            <w:vMerge w:val="restart"/>
            <w:tcBorders>
              <w:top w:val="single" w:sz="12" w:space="0" w:color="auto"/>
            </w:tcBorders>
            <w:shd w:val="clear" w:color="auto" w:fill="auto"/>
            <w:vAlign w:val="center"/>
          </w:tcPr>
          <w:p w14:paraId="40294B01" w14:textId="77777777" w:rsidR="005E21D0" w:rsidRDefault="005E21D0" w:rsidP="005E21D0">
            <w:pPr>
              <w:jc w:val="center"/>
            </w:pPr>
            <w:r>
              <w:rPr>
                <w:rFonts w:hint="eastAsia"/>
              </w:rPr>
              <w:t>キ</w:t>
            </w:r>
          </w:p>
        </w:tc>
        <w:tc>
          <w:tcPr>
            <w:tcW w:w="1950" w:type="dxa"/>
            <w:vMerge w:val="restart"/>
            <w:tcBorders>
              <w:top w:val="single" w:sz="12" w:space="0" w:color="auto"/>
              <w:bottom w:val="single" w:sz="4" w:space="0" w:color="auto"/>
            </w:tcBorders>
            <w:shd w:val="clear" w:color="auto" w:fill="auto"/>
            <w:vAlign w:val="center"/>
          </w:tcPr>
          <w:p w14:paraId="0B2F480C" w14:textId="77777777" w:rsidR="005E21D0" w:rsidRPr="004347C7" w:rsidRDefault="005E21D0" w:rsidP="005E21D0">
            <w:pPr>
              <w:pStyle w:val="cjk"/>
              <w:spacing w:line="90" w:lineRule="atLeast"/>
              <w:rPr>
                <w:color w:val="auto"/>
              </w:rPr>
            </w:pPr>
            <w:r w:rsidRPr="004347C7">
              <w:rPr>
                <w:rFonts w:hint="eastAsia"/>
                <w:color w:val="auto"/>
              </w:rPr>
              <w:t>地域・保護者との連携を推進し、信頼される学校づくりを行う。</w:t>
            </w:r>
          </w:p>
        </w:tc>
        <w:tc>
          <w:tcPr>
            <w:tcW w:w="3988" w:type="dxa"/>
            <w:tcBorders>
              <w:top w:val="single" w:sz="12" w:space="0" w:color="auto"/>
              <w:bottom w:val="single" w:sz="4" w:space="0" w:color="auto"/>
            </w:tcBorders>
            <w:shd w:val="clear" w:color="auto" w:fill="auto"/>
            <w:vAlign w:val="center"/>
          </w:tcPr>
          <w:p w14:paraId="2FEBB04E" w14:textId="28A4B0D3" w:rsidR="005E21D0" w:rsidRPr="00407A23" w:rsidRDefault="005E21D0" w:rsidP="00861056">
            <w:pPr>
              <w:pStyle w:val="cjk"/>
              <w:spacing w:after="0"/>
              <w:ind w:leftChars="-60" w:left="84" w:hangingChars="105" w:hanging="210"/>
              <w:jc w:val="left"/>
              <w:rPr>
                <w:color w:val="auto"/>
                <w:shd w:val="clear" w:color="auto" w:fill="D0CECE" w:themeFill="background2" w:themeFillShade="E6"/>
              </w:rPr>
            </w:pPr>
            <w:r w:rsidRPr="007542D8">
              <w:rPr>
                <w:rFonts w:hint="eastAsia"/>
                <w:color w:val="auto"/>
              </w:rPr>
              <w:t>・</w:t>
            </w:r>
            <w:r w:rsidR="005964B7" w:rsidRPr="00861056">
              <w:rPr>
                <w:rFonts w:hint="eastAsia"/>
                <w:color w:val="auto"/>
              </w:rPr>
              <w:t>地域活性化の活動</w:t>
            </w:r>
            <w:r w:rsidRPr="007542D8">
              <w:rPr>
                <w:rFonts w:hint="eastAsia"/>
                <w:color w:val="auto"/>
              </w:rPr>
              <w:t>や社会貢献活動</w:t>
            </w:r>
            <w:r w:rsidR="00861056" w:rsidRPr="00407A23">
              <w:rPr>
                <w:rFonts w:hint="eastAsia"/>
                <w:color w:val="auto"/>
              </w:rPr>
              <w:t>への積極的な参加を促す。</w:t>
            </w:r>
          </w:p>
          <w:p w14:paraId="7FD75FCC" w14:textId="77777777" w:rsidR="005E21D0" w:rsidRPr="007542D8" w:rsidRDefault="005E21D0" w:rsidP="0096624E">
            <w:pPr>
              <w:pStyle w:val="cjk"/>
              <w:spacing w:before="0" w:beforeAutospacing="0" w:after="0"/>
              <w:ind w:leftChars="-60" w:left="84" w:hangingChars="105" w:hanging="210"/>
              <w:jc w:val="left"/>
              <w:rPr>
                <w:color w:val="auto"/>
              </w:rPr>
            </w:pPr>
            <w:r w:rsidRPr="007542D8">
              <w:rPr>
                <w:rFonts w:hint="eastAsia"/>
                <w:color w:val="auto"/>
              </w:rPr>
              <w:t>・特別養護老人施設「秋葉の苑」や地元幼稚園、春老連との連携事業を行う。</w:t>
            </w:r>
          </w:p>
          <w:p w14:paraId="04830F8C" w14:textId="77777777" w:rsidR="005E21D0" w:rsidRPr="007542D8" w:rsidRDefault="005E21D0" w:rsidP="0096624E">
            <w:pPr>
              <w:pStyle w:val="cjk"/>
              <w:spacing w:before="0" w:beforeAutospacing="0" w:after="0"/>
              <w:ind w:leftChars="-60" w:left="84" w:hangingChars="105" w:hanging="210"/>
              <w:jc w:val="left"/>
              <w:rPr>
                <w:color w:val="auto"/>
              </w:rPr>
            </w:pPr>
            <w:r w:rsidRPr="007542D8">
              <w:rPr>
                <w:rFonts w:hint="eastAsia"/>
                <w:color w:val="auto"/>
              </w:rPr>
              <w:t>・ＰＴＡ役員の学校行事への参加を働きかける。</w:t>
            </w:r>
          </w:p>
        </w:tc>
        <w:tc>
          <w:tcPr>
            <w:tcW w:w="2835" w:type="dxa"/>
            <w:tcBorders>
              <w:top w:val="single" w:sz="12" w:space="0" w:color="auto"/>
              <w:bottom w:val="single" w:sz="4" w:space="0" w:color="auto"/>
            </w:tcBorders>
            <w:shd w:val="clear" w:color="auto" w:fill="auto"/>
          </w:tcPr>
          <w:p w14:paraId="32F819D8" w14:textId="77777777" w:rsidR="005E21D0" w:rsidRPr="007542D8" w:rsidRDefault="005E21D0" w:rsidP="005E21D0">
            <w:pPr>
              <w:pStyle w:val="cjk"/>
              <w:spacing w:before="0" w:beforeAutospacing="0" w:after="0"/>
              <w:ind w:hanging="2"/>
              <w:rPr>
                <w:color w:val="auto"/>
                <w:sz w:val="21"/>
                <w:szCs w:val="21"/>
              </w:rPr>
            </w:pPr>
            <w:r w:rsidRPr="007542D8">
              <w:rPr>
                <w:rFonts w:hint="eastAsia"/>
                <w:color w:val="auto"/>
                <w:sz w:val="21"/>
                <w:szCs w:val="21"/>
              </w:rPr>
              <w:t>・地域との交流やボランティア活動をしていると答える生徒の割合</w:t>
            </w:r>
          </w:p>
          <w:p w14:paraId="73043ED8" w14:textId="77777777" w:rsidR="005E21D0" w:rsidRPr="007542D8" w:rsidRDefault="005E21D0" w:rsidP="005E21D0">
            <w:pPr>
              <w:pStyle w:val="cjk"/>
              <w:spacing w:before="0" w:beforeAutospacing="0" w:after="0"/>
              <w:ind w:hanging="2"/>
              <w:jc w:val="right"/>
              <w:rPr>
                <w:color w:val="auto"/>
                <w:sz w:val="21"/>
                <w:szCs w:val="21"/>
              </w:rPr>
            </w:pPr>
            <w:r w:rsidRPr="007542D8">
              <w:rPr>
                <w:rFonts w:hint="eastAsia"/>
                <w:color w:val="auto"/>
                <w:sz w:val="21"/>
                <w:szCs w:val="21"/>
              </w:rPr>
              <w:t>（50％以上）</w:t>
            </w:r>
          </w:p>
          <w:p w14:paraId="04EBDA56" w14:textId="77777777" w:rsidR="005E21D0" w:rsidRPr="007542D8" w:rsidRDefault="005E21D0" w:rsidP="005E21D0">
            <w:pPr>
              <w:pStyle w:val="cjk"/>
              <w:spacing w:before="0" w:beforeAutospacing="0" w:after="0"/>
              <w:ind w:leftChars="-1" w:left="32" w:hangingChars="16" w:hanging="34"/>
              <w:rPr>
                <w:color w:val="auto"/>
                <w:sz w:val="21"/>
                <w:szCs w:val="21"/>
              </w:rPr>
            </w:pPr>
            <w:r w:rsidRPr="007542D8">
              <w:rPr>
                <w:rFonts w:hint="eastAsia"/>
                <w:color w:val="auto"/>
                <w:sz w:val="21"/>
                <w:szCs w:val="21"/>
              </w:rPr>
              <w:t>・春埜祭へのＰＴＡ役員出席率</w:t>
            </w:r>
          </w:p>
          <w:p w14:paraId="6723BE13" w14:textId="77777777" w:rsidR="005E21D0" w:rsidRPr="007542D8" w:rsidRDefault="005E21D0" w:rsidP="005E21D0">
            <w:pPr>
              <w:pStyle w:val="cjk"/>
              <w:spacing w:before="0" w:beforeAutospacing="0" w:after="0"/>
              <w:ind w:leftChars="-1" w:left="32" w:hangingChars="16" w:hanging="34"/>
              <w:jc w:val="right"/>
              <w:rPr>
                <w:color w:val="auto"/>
                <w:sz w:val="21"/>
                <w:szCs w:val="21"/>
              </w:rPr>
            </w:pPr>
            <w:r w:rsidRPr="007542D8">
              <w:rPr>
                <w:rFonts w:hint="eastAsia"/>
                <w:color w:val="auto"/>
                <w:sz w:val="21"/>
                <w:szCs w:val="21"/>
              </w:rPr>
              <w:t>（90％以上）</w:t>
            </w:r>
          </w:p>
        </w:tc>
        <w:tc>
          <w:tcPr>
            <w:tcW w:w="567" w:type="dxa"/>
            <w:vMerge w:val="restart"/>
            <w:tcBorders>
              <w:top w:val="single" w:sz="12" w:space="0" w:color="auto"/>
            </w:tcBorders>
            <w:shd w:val="clear" w:color="auto" w:fill="auto"/>
            <w:vAlign w:val="center"/>
          </w:tcPr>
          <w:p w14:paraId="613FDEE1" w14:textId="77777777" w:rsidR="005E21D0" w:rsidRPr="00B91178" w:rsidRDefault="005E21D0" w:rsidP="005E21D0">
            <w:pPr>
              <w:jc w:val="center"/>
              <w:rPr>
                <w:rFonts w:ascii="ＭＳ 明朝" w:hAnsi="ＭＳ 明朝"/>
              </w:rPr>
            </w:pPr>
            <w:r w:rsidRPr="00B91178">
              <w:rPr>
                <w:rFonts w:ascii="ＭＳ 明朝" w:hAnsi="ＭＳ 明朝" w:hint="eastAsia"/>
              </w:rPr>
              <w:t>総務</w:t>
            </w:r>
            <w:r>
              <w:rPr>
                <w:rFonts w:ascii="ＭＳ 明朝" w:hAnsi="ＭＳ 明朝"/>
              </w:rPr>
              <w:br/>
            </w:r>
            <w:r>
              <w:rPr>
                <w:rFonts w:ascii="ＭＳ 明朝" w:hAnsi="ＭＳ 明朝" w:hint="eastAsia"/>
              </w:rPr>
              <w:t>・</w:t>
            </w:r>
            <w:r>
              <w:rPr>
                <w:rFonts w:ascii="ＭＳ 明朝" w:hAnsi="ＭＳ 明朝" w:hint="eastAsia"/>
              </w:rPr>
              <w:br/>
              <w:t>図書</w:t>
            </w:r>
          </w:p>
        </w:tc>
      </w:tr>
      <w:tr w:rsidR="005E21D0" w:rsidRPr="000A4B9F" w14:paraId="20C3B42D" w14:textId="77777777" w:rsidTr="00F3065C">
        <w:trPr>
          <w:trHeight w:val="1458"/>
        </w:trPr>
        <w:tc>
          <w:tcPr>
            <w:tcW w:w="426" w:type="dxa"/>
            <w:vMerge/>
            <w:shd w:val="clear" w:color="auto" w:fill="auto"/>
            <w:vAlign w:val="center"/>
          </w:tcPr>
          <w:p w14:paraId="0A036A68" w14:textId="77777777" w:rsidR="005E21D0" w:rsidRDefault="005E21D0" w:rsidP="005E21D0">
            <w:pPr>
              <w:jc w:val="center"/>
            </w:pPr>
          </w:p>
        </w:tc>
        <w:tc>
          <w:tcPr>
            <w:tcW w:w="1950" w:type="dxa"/>
            <w:vMerge/>
            <w:tcBorders>
              <w:top w:val="single" w:sz="4" w:space="0" w:color="auto"/>
            </w:tcBorders>
            <w:shd w:val="clear" w:color="auto" w:fill="auto"/>
            <w:vAlign w:val="center"/>
          </w:tcPr>
          <w:p w14:paraId="4015BE85" w14:textId="77777777" w:rsidR="005E21D0" w:rsidRPr="000A4B9F" w:rsidRDefault="005E21D0" w:rsidP="005E21D0">
            <w:pPr>
              <w:rPr>
                <w:rFonts w:ascii="ＭＳ 明朝" w:hAnsi="ＭＳ 明朝"/>
              </w:rPr>
            </w:pPr>
          </w:p>
        </w:tc>
        <w:tc>
          <w:tcPr>
            <w:tcW w:w="3988" w:type="dxa"/>
            <w:tcBorders>
              <w:top w:val="single" w:sz="4" w:space="0" w:color="auto"/>
              <w:bottom w:val="single" w:sz="4" w:space="0" w:color="auto"/>
            </w:tcBorders>
            <w:shd w:val="clear" w:color="auto" w:fill="auto"/>
            <w:vAlign w:val="center"/>
          </w:tcPr>
          <w:p w14:paraId="1D3ACAA3" w14:textId="31B895A8" w:rsidR="005E21D0" w:rsidRPr="00407A23" w:rsidRDefault="005E21D0" w:rsidP="0096624E">
            <w:pPr>
              <w:pStyle w:val="cjk"/>
              <w:spacing w:after="0"/>
              <w:ind w:leftChars="-60" w:left="70" w:hangingChars="98" w:hanging="196"/>
              <w:jc w:val="left"/>
              <w:rPr>
                <w:color w:val="auto"/>
              </w:rPr>
            </w:pPr>
            <w:r w:rsidRPr="007542D8">
              <w:rPr>
                <w:rFonts w:hint="eastAsia"/>
                <w:color w:val="auto"/>
              </w:rPr>
              <w:t>・本校の教育活動を広報するため、</w:t>
            </w:r>
            <w:r w:rsidR="00861056" w:rsidRPr="00407A23">
              <w:rPr>
                <w:rFonts w:hint="eastAsia"/>
                <w:color w:val="auto"/>
              </w:rPr>
              <w:t>地域に寄り添う</w:t>
            </w:r>
            <w:r w:rsidRPr="00407A23">
              <w:rPr>
                <w:rFonts w:hint="eastAsia"/>
                <w:color w:val="auto"/>
              </w:rPr>
              <w:t>「春校だより」を発行する。</w:t>
            </w:r>
          </w:p>
          <w:p w14:paraId="737C8C47" w14:textId="77777777" w:rsidR="005E21D0" w:rsidRPr="007542D8" w:rsidRDefault="005E21D0" w:rsidP="0096624E">
            <w:pPr>
              <w:pStyle w:val="cjk"/>
              <w:spacing w:before="0" w:beforeAutospacing="0" w:after="0"/>
              <w:ind w:leftChars="-60" w:left="70" w:hangingChars="98" w:hanging="196"/>
              <w:jc w:val="left"/>
              <w:rPr>
                <w:color w:val="auto"/>
              </w:rPr>
            </w:pPr>
            <w:r w:rsidRPr="007542D8">
              <w:rPr>
                <w:rFonts w:hint="eastAsia"/>
                <w:color w:val="auto"/>
              </w:rPr>
              <w:t>・学校の活動の様子をタイムリーに幅広く情報発信するため、ＨＰを積極的に活用する｡</w:t>
            </w:r>
          </w:p>
        </w:tc>
        <w:tc>
          <w:tcPr>
            <w:tcW w:w="2835" w:type="dxa"/>
            <w:tcBorders>
              <w:top w:val="single" w:sz="4" w:space="0" w:color="auto"/>
              <w:bottom w:val="single" w:sz="4" w:space="0" w:color="auto"/>
            </w:tcBorders>
            <w:shd w:val="clear" w:color="auto" w:fill="auto"/>
          </w:tcPr>
          <w:p w14:paraId="0C1E816C" w14:textId="77777777" w:rsidR="005E21D0" w:rsidRPr="007542D8" w:rsidRDefault="005E21D0" w:rsidP="005E21D0">
            <w:pPr>
              <w:pStyle w:val="cjk"/>
              <w:spacing w:before="0" w:beforeAutospacing="0" w:after="0"/>
              <w:ind w:left="2" w:rightChars="-60" w:right="-126" w:hanging="2"/>
              <w:rPr>
                <w:color w:val="auto"/>
                <w:sz w:val="21"/>
                <w:szCs w:val="21"/>
              </w:rPr>
            </w:pPr>
            <w:r w:rsidRPr="007542D8">
              <w:rPr>
                <w:rFonts w:hint="eastAsia"/>
                <w:color w:val="auto"/>
                <w:sz w:val="21"/>
                <w:szCs w:val="21"/>
              </w:rPr>
              <w:t>・春校だより発行</w:t>
            </w:r>
          </w:p>
          <w:p w14:paraId="0957C901" w14:textId="77777777" w:rsidR="005E21D0" w:rsidRPr="007542D8" w:rsidRDefault="005E21D0" w:rsidP="005E21D0">
            <w:pPr>
              <w:pStyle w:val="cjk"/>
              <w:spacing w:before="0" w:beforeAutospacing="0" w:after="0"/>
              <w:jc w:val="right"/>
              <w:rPr>
                <w:color w:val="auto"/>
                <w:sz w:val="21"/>
                <w:szCs w:val="21"/>
              </w:rPr>
            </w:pPr>
            <w:r w:rsidRPr="007542D8">
              <w:rPr>
                <w:rFonts w:hint="eastAsia"/>
                <w:color w:val="auto"/>
                <w:sz w:val="21"/>
                <w:szCs w:val="21"/>
              </w:rPr>
              <w:t>（年間４回以上）</w:t>
            </w:r>
          </w:p>
          <w:p w14:paraId="07C6EAC2" w14:textId="77777777" w:rsidR="005E21D0" w:rsidRPr="007542D8" w:rsidRDefault="005E21D0" w:rsidP="005E21D0">
            <w:pPr>
              <w:pStyle w:val="cjk"/>
              <w:spacing w:before="0" w:beforeAutospacing="0" w:after="0"/>
              <w:ind w:leftChars="-1" w:left="-2" w:rightChars="-53" w:right="-111" w:firstLineChars="15" w:firstLine="31"/>
              <w:rPr>
                <w:color w:val="auto"/>
                <w:sz w:val="21"/>
                <w:szCs w:val="21"/>
              </w:rPr>
            </w:pPr>
            <w:r w:rsidRPr="007542D8">
              <w:rPr>
                <w:rFonts w:hint="eastAsia"/>
                <w:color w:val="auto"/>
                <w:sz w:val="21"/>
                <w:szCs w:val="21"/>
              </w:rPr>
              <w:t>・ＨＰの更新</w:t>
            </w:r>
          </w:p>
          <w:p w14:paraId="7528BB36" w14:textId="567E6AB1" w:rsidR="005E21D0" w:rsidRPr="007542D8" w:rsidRDefault="005E21D0" w:rsidP="005E21D0">
            <w:pPr>
              <w:pStyle w:val="cjk"/>
              <w:spacing w:before="0" w:beforeAutospacing="0" w:after="0"/>
              <w:ind w:leftChars="-1" w:left="-2" w:firstLineChars="15" w:firstLine="31"/>
              <w:jc w:val="right"/>
              <w:rPr>
                <w:color w:val="auto"/>
                <w:sz w:val="21"/>
                <w:szCs w:val="21"/>
              </w:rPr>
            </w:pPr>
            <w:r w:rsidRPr="007542D8">
              <w:rPr>
                <w:rFonts w:hint="eastAsia"/>
                <w:color w:val="auto"/>
                <w:sz w:val="21"/>
                <w:szCs w:val="21"/>
              </w:rPr>
              <w:t>（毎月</w:t>
            </w:r>
            <w:r w:rsidR="00F3065C" w:rsidRPr="00861056">
              <w:rPr>
                <w:rFonts w:hint="eastAsia"/>
                <w:color w:val="auto"/>
                <w:sz w:val="21"/>
                <w:szCs w:val="21"/>
              </w:rPr>
              <w:t>４</w:t>
            </w:r>
            <w:r w:rsidRPr="007542D8">
              <w:rPr>
                <w:rFonts w:hint="eastAsia"/>
                <w:color w:val="auto"/>
                <w:sz w:val="21"/>
                <w:szCs w:val="21"/>
              </w:rPr>
              <w:t>回以上）</w:t>
            </w:r>
          </w:p>
          <w:p w14:paraId="36A3034C" w14:textId="77777777" w:rsidR="005E21D0" w:rsidRPr="007542D8" w:rsidRDefault="005E21D0" w:rsidP="005E21D0">
            <w:pPr>
              <w:pStyle w:val="cjk"/>
              <w:spacing w:before="0" w:beforeAutospacing="0" w:after="0"/>
              <w:ind w:leftChars="-50" w:left="-105" w:rightChars="-60" w:right="-126"/>
              <w:rPr>
                <w:color w:val="auto"/>
                <w:sz w:val="21"/>
                <w:szCs w:val="21"/>
              </w:rPr>
            </w:pPr>
          </w:p>
          <w:p w14:paraId="26C25E0B" w14:textId="77777777" w:rsidR="005E21D0" w:rsidRPr="007542D8" w:rsidRDefault="005E21D0" w:rsidP="005E21D0">
            <w:pPr>
              <w:rPr>
                <w:rFonts w:ascii="ＭＳ 明朝" w:hAnsi="ＭＳ 明朝"/>
              </w:rPr>
            </w:pPr>
          </w:p>
        </w:tc>
        <w:tc>
          <w:tcPr>
            <w:tcW w:w="567" w:type="dxa"/>
            <w:vMerge/>
            <w:tcBorders>
              <w:bottom w:val="single" w:sz="4" w:space="0" w:color="auto"/>
            </w:tcBorders>
            <w:shd w:val="clear" w:color="auto" w:fill="D0CECE" w:themeFill="background2" w:themeFillShade="E6"/>
            <w:vAlign w:val="center"/>
          </w:tcPr>
          <w:p w14:paraId="099E80E6" w14:textId="77777777" w:rsidR="005E21D0" w:rsidRPr="000A4B9F" w:rsidRDefault="005E21D0" w:rsidP="005E21D0">
            <w:pPr>
              <w:jc w:val="center"/>
              <w:rPr>
                <w:rFonts w:ascii="ＭＳ 明朝" w:hAnsi="ＭＳ 明朝"/>
              </w:rPr>
            </w:pPr>
          </w:p>
        </w:tc>
      </w:tr>
      <w:tr w:rsidR="005E21D0" w:rsidRPr="009F41C0" w14:paraId="488E308F" w14:textId="77777777" w:rsidTr="0090314E">
        <w:trPr>
          <w:trHeight w:val="2360"/>
        </w:trPr>
        <w:tc>
          <w:tcPr>
            <w:tcW w:w="426" w:type="dxa"/>
            <w:vMerge/>
            <w:shd w:val="clear" w:color="auto" w:fill="auto"/>
            <w:vAlign w:val="center"/>
          </w:tcPr>
          <w:p w14:paraId="0EE3D3CE" w14:textId="77777777" w:rsidR="005E21D0" w:rsidRDefault="005E21D0" w:rsidP="005E21D0">
            <w:pPr>
              <w:jc w:val="center"/>
            </w:pPr>
          </w:p>
        </w:tc>
        <w:tc>
          <w:tcPr>
            <w:tcW w:w="1950" w:type="dxa"/>
            <w:vMerge/>
            <w:shd w:val="clear" w:color="auto" w:fill="auto"/>
            <w:vAlign w:val="center"/>
          </w:tcPr>
          <w:p w14:paraId="554134D1" w14:textId="77777777" w:rsidR="005E21D0" w:rsidRPr="000A4B9F" w:rsidRDefault="005E21D0" w:rsidP="005E21D0">
            <w:pPr>
              <w:rPr>
                <w:rFonts w:ascii="ＭＳ 明朝" w:hAnsi="ＭＳ 明朝"/>
              </w:rPr>
            </w:pPr>
          </w:p>
        </w:tc>
        <w:tc>
          <w:tcPr>
            <w:tcW w:w="3988" w:type="dxa"/>
            <w:tcBorders>
              <w:top w:val="single" w:sz="4" w:space="0" w:color="auto"/>
              <w:bottom w:val="single" w:sz="4" w:space="0" w:color="auto"/>
            </w:tcBorders>
            <w:shd w:val="clear" w:color="auto" w:fill="auto"/>
            <w:vAlign w:val="center"/>
          </w:tcPr>
          <w:p w14:paraId="41940B7E" w14:textId="77777777" w:rsidR="005E21D0" w:rsidRPr="00385854" w:rsidRDefault="005E21D0" w:rsidP="0096624E">
            <w:pPr>
              <w:pStyle w:val="cjk"/>
              <w:spacing w:after="0"/>
              <w:ind w:leftChars="-53" w:left="71" w:hangingChars="91" w:hanging="182"/>
              <w:jc w:val="left"/>
              <w:rPr>
                <w:color w:val="auto"/>
              </w:rPr>
            </w:pPr>
            <w:r w:rsidRPr="00385854">
              <w:rPr>
                <w:rFonts w:hint="eastAsia"/>
                <w:color w:val="auto"/>
              </w:rPr>
              <w:t>・管理職、教務課、教科担当者等と連携を図り、学校経営計画並びに中長期を見据えた効果的な予算執行を行う。</w:t>
            </w:r>
          </w:p>
          <w:p w14:paraId="6789CB3F" w14:textId="77777777" w:rsidR="005E21D0" w:rsidRPr="00385854" w:rsidRDefault="005E21D0" w:rsidP="005E21D0">
            <w:pPr>
              <w:pStyle w:val="cjk"/>
              <w:spacing w:before="0" w:beforeAutospacing="0" w:after="0"/>
              <w:ind w:leftChars="-53" w:left="71" w:rightChars="-59" w:right="-124" w:hangingChars="91" w:hanging="182"/>
              <w:jc w:val="left"/>
              <w:rPr>
                <w:color w:val="auto"/>
              </w:rPr>
            </w:pPr>
            <w:r w:rsidRPr="00385854">
              <w:rPr>
                <w:rFonts w:hint="eastAsia"/>
                <w:color w:val="auto"/>
              </w:rPr>
              <w:t>・法令遵守を徹底し、適正な予算執行を行う。</w:t>
            </w:r>
          </w:p>
          <w:p w14:paraId="2C470E00" w14:textId="77777777" w:rsidR="005E21D0" w:rsidRPr="00385854" w:rsidRDefault="005E21D0" w:rsidP="0096624E">
            <w:pPr>
              <w:pStyle w:val="cjk"/>
              <w:spacing w:before="0" w:beforeAutospacing="0" w:after="0"/>
              <w:ind w:leftChars="-53" w:left="71" w:hangingChars="91" w:hanging="182"/>
              <w:jc w:val="left"/>
              <w:rPr>
                <w:color w:val="auto"/>
              </w:rPr>
            </w:pPr>
            <w:r w:rsidRPr="00385854">
              <w:rPr>
                <w:rFonts w:hint="eastAsia"/>
                <w:color w:val="auto"/>
              </w:rPr>
              <w:t>・定期的に校内を巡視し、老朽箇所や危険個所を早期発見するとともに、必要な予算要求や改修を行う。</w:t>
            </w:r>
          </w:p>
        </w:tc>
        <w:tc>
          <w:tcPr>
            <w:tcW w:w="2835" w:type="dxa"/>
            <w:tcBorders>
              <w:top w:val="single" w:sz="4" w:space="0" w:color="auto"/>
              <w:bottom w:val="single" w:sz="4" w:space="0" w:color="auto"/>
            </w:tcBorders>
            <w:shd w:val="clear" w:color="auto" w:fill="auto"/>
          </w:tcPr>
          <w:p w14:paraId="3CF0CEDF" w14:textId="77777777" w:rsidR="005E21D0" w:rsidRPr="00385854" w:rsidRDefault="005E21D0" w:rsidP="005E21D0">
            <w:pPr>
              <w:pStyle w:val="cjk"/>
              <w:spacing w:before="0" w:beforeAutospacing="0" w:after="0"/>
              <w:ind w:leftChars="15" w:left="31" w:firstLine="1"/>
              <w:rPr>
                <w:color w:val="auto"/>
                <w:sz w:val="21"/>
                <w:szCs w:val="21"/>
              </w:rPr>
            </w:pPr>
            <w:r w:rsidRPr="00385854">
              <w:rPr>
                <w:rFonts w:hint="eastAsia"/>
                <w:color w:val="auto"/>
                <w:sz w:val="21"/>
                <w:szCs w:val="21"/>
              </w:rPr>
              <w:t>・監査・検査の文書指示・指摘件数</w:t>
            </w:r>
          </w:p>
          <w:p w14:paraId="7D3D15AD" w14:textId="77777777" w:rsidR="005E21D0" w:rsidRPr="00385854" w:rsidRDefault="005E21D0" w:rsidP="005E21D0">
            <w:pPr>
              <w:pStyle w:val="cjk"/>
              <w:spacing w:before="0" w:beforeAutospacing="0" w:after="0"/>
              <w:ind w:leftChars="15" w:left="31" w:firstLine="1"/>
              <w:jc w:val="right"/>
              <w:rPr>
                <w:color w:val="auto"/>
                <w:sz w:val="21"/>
                <w:szCs w:val="21"/>
              </w:rPr>
            </w:pPr>
            <w:r w:rsidRPr="00385854">
              <w:rPr>
                <w:rFonts w:hint="eastAsia"/>
                <w:color w:val="auto"/>
                <w:sz w:val="21"/>
                <w:szCs w:val="21"/>
              </w:rPr>
              <w:t>（０件）</w:t>
            </w:r>
          </w:p>
          <w:p w14:paraId="2B7597CB" w14:textId="77777777" w:rsidR="005E21D0" w:rsidRPr="00385854" w:rsidRDefault="005E21D0" w:rsidP="005E21D0">
            <w:pPr>
              <w:pStyle w:val="cjk"/>
              <w:spacing w:before="0" w:beforeAutospacing="0" w:after="0"/>
              <w:ind w:left="31" w:hangingChars="15" w:hanging="31"/>
              <w:rPr>
                <w:color w:val="auto"/>
                <w:sz w:val="21"/>
                <w:szCs w:val="21"/>
              </w:rPr>
            </w:pPr>
            <w:r w:rsidRPr="00385854">
              <w:rPr>
                <w:rFonts w:hint="eastAsia"/>
                <w:color w:val="auto"/>
                <w:sz w:val="21"/>
                <w:szCs w:val="21"/>
              </w:rPr>
              <w:t>・校内での事故・災害箇所</w:t>
            </w:r>
          </w:p>
          <w:p w14:paraId="594D09A8" w14:textId="77777777" w:rsidR="005E21D0" w:rsidRPr="00385854" w:rsidRDefault="005E21D0" w:rsidP="005E21D0">
            <w:pPr>
              <w:pStyle w:val="cjk"/>
              <w:spacing w:before="0" w:beforeAutospacing="0" w:after="0"/>
              <w:ind w:left="31" w:hangingChars="15" w:hanging="31"/>
              <w:jc w:val="right"/>
              <w:rPr>
                <w:color w:val="auto"/>
                <w:sz w:val="21"/>
                <w:szCs w:val="21"/>
              </w:rPr>
            </w:pPr>
            <w:r w:rsidRPr="00385854">
              <w:rPr>
                <w:rFonts w:hint="eastAsia"/>
                <w:color w:val="auto"/>
                <w:sz w:val="21"/>
                <w:szCs w:val="21"/>
              </w:rPr>
              <w:t>（０件）</w:t>
            </w:r>
          </w:p>
          <w:p w14:paraId="7B7853BC" w14:textId="77777777" w:rsidR="005E21D0" w:rsidRPr="00385854" w:rsidRDefault="005E21D0" w:rsidP="005E21D0">
            <w:pPr>
              <w:rPr>
                <w:rFonts w:ascii="ＭＳ 明朝" w:hAnsi="ＭＳ 明朝"/>
              </w:rPr>
            </w:pPr>
          </w:p>
        </w:tc>
        <w:tc>
          <w:tcPr>
            <w:tcW w:w="567" w:type="dxa"/>
            <w:tcBorders>
              <w:top w:val="single" w:sz="4" w:space="0" w:color="auto"/>
              <w:bottom w:val="single" w:sz="4" w:space="0" w:color="auto"/>
            </w:tcBorders>
            <w:shd w:val="clear" w:color="auto" w:fill="auto"/>
            <w:vAlign w:val="center"/>
          </w:tcPr>
          <w:p w14:paraId="52314E1B" w14:textId="77777777" w:rsidR="005E21D0" w:rsidRPr="009F41C0" w:rsidRDefault="005E21D0" w:rsidP="005E21D0">
            <w:pPr>
              <w:jc w:val="center"/>
              <w:rPr>
                <w:rFonts w:ascii="ＭＳ 明朝" w:hAnsi="ＭＳ 明朝"/>
              </w:rPr>
            </w:pPr>
            <w:r w:rsidRPr="00B91178">
              <w:rPr>
                <w:rFonts w:hint="eastAsia"/>
              </w:rPr>
              <w:t>事務</w:t>
            </w:r>
          </w:p>
        </w:tc>
      </w:tr>
      <w:tr w:rsidR="00E905E9" w:rsidRPr="00E905E9" w14:paraId="35F35368" w14:textId="77777777" w:rsidTr="00385854">
        <w:trPr>
          <w:trHeight w:val="660"/>
        </w:trPr>
        <w:tc>
          <w:tcPr>
            <w:tcW w:w="426" w:type="dxa"/>
            <w:vMerge w:val="restart"/>
            <w:shd w:val="clear" w:color="auto" w:fill="auto"/>
            <w:vAlign w:val="center"/>
          </w:tcPr>
          <w:p w14:paraId="11E9B41F" w14:textId="77777777" w:rsidR="00426B0A" w:rsidRPr="00E905E9" w:rsidRDefault="00426B0A" w:rsidP="00426B0A">
            <w:pPr>
              <w:jc w:val="center"/>
            </w:pPr>
            <w:r w:rsidRPr="00E905E9">
              <w:rPr>
                <w:rFonts w:hint="eastAsia"/>
              </w:rPr>
              <w:t>ク</w:t>
            </w:r>
          </w:p>
        </w:tc>
        <w:tc>
          <w:tcPr>
            <w:tcW w:w="1950" w:type="dxa"/>
            <w:vMerge w:val="restart"/>
            <w:shd w:val="clear" w:color="auto" w:fill="auto"/>
            <w:vAlign w:val="center"/>
          </w:tcPr>
          <w:p w14:paraId="4DAFB864" w14:textId="77777777" w:rsidR="00426B0A" w:rsidRPr="00E905E9" w:rsidRDefault="00B07A38" w:rsidP="00426B0A">
            <w:pPr>
              <w:rPr>
                <w:rFonts w:ascii="ＭＳ 明朝" w:hAnsi="ＭＳ 明朝"/>
              </w:rPr>
            </w:pPr>
            <w:r w:rsidRPr="00E905E9">
              <w:rPr>
                <w:rFonts w:hint="eastAsia"/>
                <w:sz w:val="20"/>
                <w:szCs w:val="20"/>
              </w:rPr>
              <w:t>研修を通じて教職員の</w:t>
            </w:r>
            <w:r w:rsidR="00426B0A" w:rsidRPr="00E905E9">
              <w:rPr>
                <w:rFonts w:hint="eastAsia"/>
                <w:sz w:val="20"/>
                <w:szCs w:val="20"/>
              </w:rPr>
              <w:t>資質の向上</w:t>
            </w:r>
            <w:r w:rsidRPr="00E905E9">
              <w:rPr>
                <w:rFonts w:hint="eastAsia"/>
                <w:sz w:val="20"/>
                <w:szCs w:val="20"/>
              </w:rPr>
              <w:t>を図るとともに</w:t>
            </w:r>
            <w:r w:rsidR="00426B0A" w:rsidRPr="00E905E9">
              <w:rPr>
                <w:rFonts w:hint="eastAsia"/>
                <w:sz w:val="20"/>
                <w:szCs w:val="20"/>
              </w:rPr>
              <w:t>、</w:t>
            </w:r>
            <w:r w:rsidRPr="00E905E9">
              <w:rPr>
                <w:rFonts w:hint="eastAsia"/>
                <w:sz w:val="20"/>
                <w:szCs w:val="20"/>
              </w:rPr>
              <w:t>教職員の</w:t>
            </w:r>
            <w:r w:rsidR="00503469" w:rsidRPr="00E905E9">
              <w:rPr>
                <w:rFonts w:hint="eastAsia"/>
                <w:sz w:val="20"/>
                <w:szCs w:val="20"/>
              </w:rPr>
              <w:t>働き方改革を</w:t>
            </w:r>
            <w:r w:rsidR="00426B0A" w:rsidRPr="00E905E9">
              <w:rPr>
                <w:rFonts w:hint="eastAsia"/>
                <w:sz w:val="20"/>
                <w:szCs w:val="20"/>
              </w:rPr>
              <w:t>推進する</w:t>
            </w:r>
            <w:r w:rsidR="00F8651B" w:rsidRPr="00E905E9">
              <w:rPr>
                <w:rFonts w:hint="eastAsia"/>
                <w:sz w:val="20"/>
                <w:szCs w:val="20"/>
              </w:rPr>
              <w:t>。</w:t>
            </w:r>
          </w:p>
        </w:tc>
        <w:tc>
          <w:tcPr>
            <w:tcW w:w="3988" w:type="dxa"/>
            <w:tcBorders>
              <w:top w:val="single" w:sz="4" w:space="0" w:color="auto"/>
              <w:bottom w:val="single" w:sz="4" w:space="0" w:color="auto"/>
            </w:tcBorders>
            <w:shd w:val="clear" w:color="auto" w:fill="auto"/>
          </w:tcPr>
          <w:p w14:paraId="6941B7D5" w14:textId="77777777" w:rsidR="00F8651B" w:rsidRPr="003373E2" w:rsidRDefault="00426B0A" w:rsidP="00F8651B">
            <w:pPr>
              <w:pStyle w:val="cjk"/>
              <w:ind w:leftChars="-40" w:hangingChars="42" w:hanging="84"/>
              <w:jc w:val="left"/>
              <w:rPr>
                <w:color w:val="auto"/>
              </w:rPr>
            </w:pPr>
            <w:r w:rsidRPr="003373E2">
              <w:rPr>
                <w:rFonts w:hint="eastAsia"/>
                <w:color w:val="auto"/>
              </w:rPr>
              <w:t>・教職員の資質向上、授業改善のための職員研修を実施する。</w:t>
            </w:r>
          </w:p>
        </w:tc>
        <w:tc>
          <w:tcPr>
            <w:tcW w:w="2835" w:type="dxa"/>
            <w:tcBorders>
              <w:top w:val="single" w:sz="4" w:space="0" w:color="auto"/>
              <w:bottom w:val="single" w:sz="4" w:space="0" w:color="auto"/>
            </w:tcBorders>
            <w:shd w:val="clear" w:color="auto" w:fill="auto"/>
          </w:tcPr>
          <w:p w14:paraId="1936489D" w14:textId="77777777" w:rsidR="00426B0A" w:rsidRPr="003373E2" w:rsidRDefault="00426B0A" w:rsidP="00426B0A">
            <w:pPr>
              <w:pStyle w:val="cjk"/>
              <w:spacing w:before="0" w:beforeAutospacing="0" w:after="0"/>
              <w:ind w:leftChars="-60" w:left="-4" w:rightChars="-60" w:right="-126" w:hangingChars="61" w:hanging="122"/>
              <w:jc w:val="left"/>
              <w:rPr>
                <w:color w:val="auto"/>
              </w:rPr>
            </w:pPr>
            <w:r w:rsidRPr="003373E2">
              <w:rPr>
                <w:rFonts w:hint="eastAsia"/>
                <w:color w:val="auto"/>
              </w:rPr>
              <w:t>・職員研修会の実施</w:t>
            </w:r>
            <w:r w:rsidR="00451AF4" w:rsidRPr="003373E2">
              <w:rPr>
                <w:rFonts w:hint="eastAsia"/>
                <w:color w:val="auto"/>
              </w:rPr>
              <w:t xml:space="preserve">　年</w:t>
            </w:r>
            <w:r w:rsidR="005A5F4B" w:rsidRPr="003373E2">
              <w:rPr>
                <w:rFonts w:hint="eastAsia"/>
                <w:color w:val="auto"/>
              </w:rPr>
              <w:t>５</w:t>
            </w:r>
            <w:r w:rsidRPr="003373E2">
              <w:rPr>
                <w:rFonts w:hint="eastAsia"/>
                <w:color w:val="auto"/>
              </w:rPr>
              <w:t>回</w:t>
            </w:r>
          </w:p>
          <w:p w14:paraId="528C6788" w14:textId="77777777" w:rsidR="00426B0A" w:rsidRPr="003373E2" w:rsidRDefault="00426B0A" w:rsidP="00426B0A">
            <w:pPr>
              <w:pStyle w:val="cjk"/>
              <w:spacing w:before="0" w:beforeAutospacing="0" w:after="0"/>
              <w:ind w:leftChars="-60" w:left="-4" w:rightChars="-60" w:right="-126" w:hangingChars="61" w:hanging="122"/>
              <w:jc w:val="left"/>
              <w:rPr>
                <w:color w:val="auto"/>
              </w:rPr>
            </w:pPr>
          </w:p>
        </w:tc>
        <w:tc>
          <w:tcPr>
            <w:tcW w:w="567" w:type="dxa"/>
            <w:vMerge w:val="restart"/>
            <w:tcBorders>
              <w:top w:val="single" w:sz="4" w:space="0" w:color="auto"/>
              <w:bottom w:val="single" w:sz="12" w:space="0" w:color="auto"/>
            </w:tcBorders>
            <w:shd w:val="clear" w:color="auto" w:fill="auto"/>
            <w:vAlign w:val="center"/>
          </w:tcPr>
          <w:p w14:paraId="6F6CA498" w14:textId="77777777" w:rsidR="00426B0A" w:rsidRPr="00E905E9" w:rsidRDefault="00426B0A" w:rsidP="00426B0A">
            <w:pPr>
              <w:jc w:val="center"/>
            </w:pPr>
            <w:r w:rsidRPr="00E905E9">
              <w:rPr>
                <w:rFonts w:hint="eastAsia"/>
                <w:sz w:val="20"/>
                <w:szCs w:val="20"/>
              </w:rPr>
              <w:t>副校長</w:t>
            </w:r>
          </w:p>
        </w:tc>
      </w:tr>
      <w:tr w:rsidR="00E905E9" w:rsidRPr="00E905E9" w14:paraId="484E6544" w14:textId="77777777" w:rsidTr="00385854">
        <w:trPr>
          <w:trHeight w:val="480"/>
        </w:trPr>
        <w:tc>
          <w:tcPr>
            <w:tcW w:w="426" w:type="dxa"/>
            <w:vMerge/>
            <w:shd w:val="clear" w:color="auto" w:fill="D0CECE" w:themeFill="background2" w:themeFillShade="E6"/>
            <w:vAlign w:val="center"/>
          </w:tcPr>
          <w:p w14:paraId="52D37DBE" w14:textId="77777777" w:rsidR="00F8651B" w:rsidRPr="00E905E9" w:rsidRDefault="00F8651B" w:rsidP="00426B0A">
            <w:pPr>
              <w:jc w:val="center"/>
            </w:pPr>
          </w:p>
        </w:tc>
        <w:tc>
          <w:tcPr>
            <w:tcW w:w="1950" w:type="dxa"/>
            <w:vMerge/>
            <w:shd w:val="clear" w:color="auto" w:fill="D0CECE" w:themeFill="background2" w:themeFillShade="E6"/>
            <w:vAlign w:val="center"/>
          </w:tcPr>
          <w:p w14:paraId="168BCE5F" w14:textId="77777777" w:rsidR="00F8651B" w:rsidRPr="00E905E9" w:rsidRDefault="00F8651B" w:rsidP="00426B0A">
            <w:pPr>
              <w:rPr>
                <w:sz w:val="20"/>
                <w:szCs w:val="20"/>
              </w:rPr>
            </w:pPr>
          </w:p>
        </w:tc>
        <w:tc>
          <w:tcPr>
            <w:tcW w:w="3988" w:type="dxa"/>
            <w:tcBorders>
              <w:top w:val="single" w:sz="4" w:space="0" w:color="auto"/>
              <w:bottom w:val="single" w:sz="4" w:space="0" w:color="auto"/>
            </w:tcBorders>
            <w:shd w:val="clear" w:color="auto" w:fill="auto"/>
          </w:tcPr>
          <w:p w14:paraId="0C78DF04" w14:textId="77777777" w:rsidR="00F8651B" w:rsidRPr="003373E2" w:rsidRDefault="00F8651B" w:rsidP="00426B0A">
            <w:pPr>
              <w:pStyle w:val="cjk"/>
              <w:ind w:leftChars="-40" w:hangingChars="42" w:hanging="84"/>
              <w:jc w:val="left"/>
              <w:rPr>
                <w:color w:val="auto"/>
              </w:rPr>
            </w:pPr>
            <w:r w:rsidRPr="003373E2">
              <w:rPr>
                <w:rFonts w:hint="eastAsia"/>
                <w:color w:val="auto"/>
              </w:rPr>
              <w:t>・不祥事根絶研修を計画的に実施する。</w:t>
            </w:r>
          </w:p>
        </w:tc>
        <w:tc>
          <w:tcPr>
            <w:tcW w:w="2835" w:type="dxa"/>
            <w:tcBorders>
              <w:top w:val="single" w:sz="4" w:space="0" w:color="auto"/>
              <w:bottom w:val="single" w:sz="4" w:space="0" w:color="auto"/>
            </w:tcBorders>
            <w:shd w:val="clear" w:color="auto" w:fill="auto"/>
          </w:tcPr>
          <w:p w14:paraId="14106164" w14:textId="77777777" w:rsidR="00F8651B" w:rsidRPr="003373E2" w:rsidRDefault="00F8651B" w:rsidP="00E905E9">
            <w:pPr>
              <w:pStyle w:val="cjk"/>
              <w:ind w:leftChars="-60" w:left="1896" w:rightChars="-60" w:right="-126" w:hangingChars="1011" w:hanging="2022"/>
              <w:jc w:val="left"/>
              <w:rPr>
                <w:color w:val="auto"/>
              </w:rPr>
            </w:pPr>
            <w:r w:rsidRPr="003373E2">
              <w:rPr>
                <w:rFonts w:hint="eastAsia"/>
                <w:color w:val="auto"/>
              </w:rPr>
              <w:t>・不祥事根絶研修の実施</w:t>
            </w:r>
            <w:r w:rsidR="00E905E9" w:rsidRPr="003373E2">
              <w:rPr>
                <w:rFonts w:hint="eastAsia"/>
                <w:color w:val="auto"/>
              </w:rPr>
              <w:t xml:space="preserve">　　</w:t>
            </w:r>
            <w:r w:rsidRPr="003373E2">
              <w:rPr>
                <w:rFonts w:hint="eastAsia"/>
                <w:color w:val="auto"/>
              </w:rPr>
              <w:t xml:space="preserve">　月１回</w:t>
            </w:r>
          </w:p>
        </w:tc>
        <w:tc>
          <w:tcPr>
            <w:tcW w:w="567" w:type="dxa"/>
            <w:vMerge/>
            <w:tcBorders>
              <w:top w:val="single" w:sz="4" w:space="0" w:color="auto"/>
              <w:bottom w:val="single" w:sz="12" w:space="0" w:color="auto"/>
            </w:tcBorders>
            <w:shd w:val="clear" w:color="auto" w:fill="D0CECE" w:themeFill="background2" w:themeFillShade="E6"/>
            <w:vAlign w:val="center"/>
          </w:tcPr>
          <w:p w14:paraId="5374F100" w14:textId="77777777" w:rsidR="00F8651B" w:rsidRPr="00E905E9" w:rsidRDefault="00F8651B" w:rsidP="00426B0A">
            <w:pPr>
              <w:jc w:val="center"/>
              <w:rPr>
                <w:sz w:val="20"/>
                <w:szCs w:val="20"/>
              </w:rPr>
            </w:pPr>
          </w:p>
        </w:tc>
      </w:tr>
      <w:tr w:rsidR="00426B0A" w:rsidRPr="00E905E9" w14:paraId="5679FC6E" w14:textId="77777777" w:rsidTr="00385854">
        <w:trPr>
          <w:trHeight w:val="1050"/>
        </w:trPr>
        <w:tc>
          <w:tcPr>
            <w:tcW w:w="426" w:type="dxa"/>
            <w:vMerge/>
            <w:shd w:val="clear" w:color="auto" w:fill="D0CECE" w:themeFill="background2" w:themeFillShade="E6"/>
            <w:vAlign w:val="center"/>
          </w:tcPr>
          <w:p w14:paraId="028FBA7F" w14:textId="77777777" w:rsidR="00426B0A" w:rsidRPr="00E905E9" w:rsidRDefault="00426B0A" w:rsidP="00426B0A">
            <w:pPr>
              <w:jc w:val="center"/>
            </w:pPr>
          </w:p>
        </w:tc>
        <w:tc>
          <w:tcPr>
            <w:tcW w:w="1950" w:type="dxa"/>
            <w:vMerge/>
            <w:shd w:val="clear" w:color="auto" w:fill="D0CECE" w:themeFill="background2" w:themeFillShade="E6"/>
            <w:vAlign w:val="center"/>
          </w:tcPr>
          <w:p w14:paraId="5EF256FA" w14:textId="77777777" w:rsidR="00426B0A" w:rsidRPr="00E905E9" w:rsidRDefault="00426B0A" w:rsidP="00426B0A">
            <w:pPr>
              <w:rPr>
                <w:rFonts w:ascii="ＭＳ 明朝" w:hAnsi="ＭＳ 明朝"/>
              </w:rPr>
            </w:pPr>
          </w:p>
        </w:tc>
        <w:tc>
          <w:tcPr>
            <w:tcW w:w="3988" w:type="dxa"/>
            <w:tcBorders>
              <w:top w:val="single" w:sz="4" w:space="0" w:color="auto"/>
              <w:bottom w:val="single" w:sz="12" w:space="0" w:color="auto"/>
            </w:tcBorders>
            <w:shd w:val="clear" w:color="auto" w:fill="auto"/>
          </w:tcPr>
          <w:p w14:paraId="11FFA18C" w14:textId="77777777" w:rsidR="00426B0A" w:rsidRPr="003373E2" w:rsidRDefault="00426B0A" w:rsidP="00426B0A">
            <w:pPr>
              <w:pStyle w:val="cjk"/>
              <w:spacing w:after="0"/>
              <w:ind w:leftChars="-40" w:hangingChars="42" w:hanging="84"/>
              <w:jc w:val="left"/>
              <w:rPr>
                <w:color w:val="auto"/>
              </w:rPr>
            </w:pPr>
            <w:r w:rsidRPr="003373E2">
              <w:rPr>
                <w:rFonts w:hint="eastAsia"/>
                <w:color w:val="auto"/>
              </w:rPr>
              <w:t>・業務の見直しと、</w:t>
            </w:r>
            <w:r w:rsidR="00BF736F" w:rsidRPr="003373E2">
              <w:rPr>
                <w:rFonts w:hint="eastAsia"/>
                <w:color w:val="auto"/>
              </w:rPr>
              <w:t>休暇のとりやすい環境整備、早い時間での退勤</w:t>
            </w:r>
            <w:r w:rsidRPr="003373E2">
              <w:rPr>
                <w:rFonts w:hint="eastAsia"/>
                <w:color w:val="auto"/>
              </w:rPr>
              <w:t>について積極的な呼びかけを行う。</w:t>
            </w:r>
          </w:p>
        </w:tc>
        <w:tc>
          <w:tcPr>
            <w:tcW w:w="2835" w:type="dxa"/>
            <w:tcBorders>
              <w:top w:val="single" w:sz="4" w:space="0" w:color="auto"/>
              <w:bottom w:val="single" w:sz="12" w:space="0" w:color="auto"/>
            </w:tcBorders>
            <w:shd w:val="clear" w:color="auto" w:fill="auto"/>
          </w:tcPr>
          <w:p w14:paraId="16E5317B" w14:textId="77777777" w:rsidR="00426B0A" w:rsidRPr="003373E2" w:rsidRDefault="00426B0A" w:rsidP="001248D9">
            <w:pPr>
              <w:pStyle w:val="cjk"/>
              <w:spacing w:before="0" w:beforeAutospacing="0" w:after="0"/>
              <w:ind w:leftChars="-60" w:left="-4" w:rightChars="-60" w:right="-126" w:hangingChars="61" w:hanging="122"/>
              <w:jc w:val="left"/>
              <w:rPr>
                <w:color w:val="auto"/>
              </w:rPr>
            </w:pPr>
            <w:r w:rsidRPr="003373E2">
              <w:rPr>
                <w:rFonts w:hint="eastAsia"/>
                <w:color w:val="auto"/>
              </w:rPr>
              <w:t>・</w:t>
            </w:r>
            <w:r w:rsidR="00BF736F" w:rsidRPr="003373E2">
              <w:rPr>
                <w:rFonts w:hint="eastAsia"/>
                <w:color w:val="auto"/>
              </w:rPr>
              <w:t>平均18:30までの</w:t>
            </w:r>
            <w:r w:rsidR="00700DAA" w:rsidRPr="003373E2">
              <w:rPr>
                <w:rFonts w:hint="eastAsia"/>
                <w:color w:val="auto"/>
              </w:rPr>
              <w:t>退勤</w:t>
            </w:r>
          </w:p>
        </w:tc>
        <w:tc>
          <w:tcPr>
            <w:tcW w:w="567" w:type="dxa"/>
            <w:vMerge/>
            <w:tcBorders>
              <w:top w:val="single" w:sz="4" w:space="0" w:color="auto"/>
              <w:bottom w:val="single" w:sz="12" w:space="0" w:color="auto"/>
            </w:tcBorders>
            <w:shd w:val="clear" w:color="auto" w:fill="D0CECE" w:themeFill="background2" w:themeFillShade="E6"/>
            <w:vAlign w:val="center"/>
          </w:tcPr>
          <w:p w14:paraId="71A8094E" w14:textId="77777777" w:rsidR="00426B0A" w:rsidRPr="00E905E9" w:rsidRDefault="00426B0A" w:rsidP="00426B0A">
            <w:pPr>
              <w:jc w:val="center"/>
            </w:pPr>
          </w:p>
        </w:tc>
      </w:tr>
    </w:tbl>
    <w:p w14:paraId="20D5F4FC" w14:textId="77777777" w:rsidR="005E21D0" w:rsidRPr="00E905E9" w:rsidRDefault="005E21D0"/>
    <w:sectPr w:rsidR="005E21D0" w:rsidRPr="00E905E9" w:rsidSect="000421ED">
      <w:headerReference w:type="default" r:id="rId8"/>
      <w:pgSz w:w="11906" w:h="16838" w:code="9"/>
      <w:pgMar w:top="868" w:right="1134" w:bottom="90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73D7" w14:textId="77777777" w:rsidR="007E2075" w:rsidRDefault="007E2075">
      <w:r>
        <w:separator/>
      </w:r>
    </w:p>
  </w:endnote>
  <w:endnote w:type="continuationSeparator" w:id="0">
    <w:p w14:paraId="575CA247" w14:textId="77777777" w:rsidR="007E2075" w:rsidRDefault="007E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2609" w14:textId="77777777" w:rsidR="007E2075" w:rsidRDefault="007E2075">
      <w:r>
        <w:separator/>
      </w:r>
    </w:p>
  </w:footnote>
  <w:footnote w:type="continuationSeparator" w:id="0">
    <w:p w14:paraId="170A0084" w14:textId="77777777" w:rsidR="007E2075" w:rsidRDefault="007E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67E2" w14:textId="77777777" w:rsidR="00A65C6F" w:rsidRDefault="00A65C6F" w:rsidP="001F2F49">
    <w:pPr>
      <w:pStyle w:val="a4"/>
    </w:pPr>
    <w:r>
      <w:rPr>
        <w:rFonts w:hint="eastAsia"/>
      </w:rPr>
      <w:t xml:space="preserve">様式第１号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F2E"/>
    <w:multiLevelType w:val="hybridMultilevel"/>
    <w:tmpl w:val="57E4551E"/>
    <w:lvl w:ilvl="0" w:tplc="45AEB99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DE7D72"/>
    <w:multiLevelType w:val="hybridMultilevel"/>
    <w:tmpl w:val="F4C60CF6"/>
    <w:lvl w:ilvl="0" w:tplc="7F9626DC">
      <w:start w:val="1"/>
      <w:numFmt w:val="decimal"/>
      <w:lvlText w:val="(%1)"/>
      <w:lvlJc w:val="left"/>
      <w:pPr>
        <w:tabs>
          <w:tab w:val="num" w:pos="690"/>
        </w:tabs>
        <w:ind w:left="690" w:hanging="480"/>
      </w:pPr>
      <w:rPr>
        <w:rFonts w:ascii="ＭＳ 明朝" w:eastAsia="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131A1C"/>
    <w:multiLevelType w:val="hybridMultilevel"/>
    <w:tmpl w:val="148EF676"/>
    <w:lvl w:ilvl="0" w:tplc="1908BE2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2F5758"/>
    <w:multiLevelType w:val="hybridMultilevel"/>
    <w:tmpl w:val="916EBA08"/>
    <w:lvl w:ilvl="0" w:tplc="B478FA7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AB2F55"/>
    <w:multiLevelType w:val="hybridMultilevel"/>
    <w:tmpl w:val="44DC1334"/>
    <w:lvl w:ilvl="0" w:tplc="612439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6A"/>
    <w:rsid w:val="0000058F"/>
    <w:rsid w:val="00005456"/>
    <w:rsid w:val="00010216"/>
    <w:rsid w:val="00030B08"/>
    <w:rsid w:val="000421ED"/>
    <w:rsid w:val="0004499C"/>
    <w:rsid w:val="000B12E7"/>
    <w:rsid w:val="000D4F3F"/>
    <w:rsid w:val="0010518B"/>
    <w:rsid w:val="00122852"/>
    <w:rsid w:val="001248D9"/>
    <w:rsid w:val="00135DC3"/>
    <w:rsid w:val="00143FE7"/>
    <w:rsid w:val="00156888"/>
    <w:rsid w:val="00160C7A"/>
    <w:rsid w:val="00187BD2"/>
    <w:rsid w:val="001B0AF3"/>
    <w:rsid w:val="001C10E0"/>
    <w:rsid w:val="001C1484"/>
    <w:rsid w:val="001C21DE"/>
    <w:rsid w:val="001E6349"/>
    <w:rsid w:val="001F00F3"/>
    <w:rsid w:val="001F2F49"/>
    <w:rsid w:val="00204E0C"/>
    <w:rsid w:val="002100EF"/>
    <w:rsid w:val="002110B3"/>
    <w:rsid w:val="002170F9"/>
    <w:rsid w:val="002275DB"/>
    <w:rsid w:val="00237607"/>
    <w:rsid w:val="00257E9A"/>
    <w:rsid w:val="00264C84"/>
    <w:rsid w:val="00265316"/>
    <w:rsid w:val="00290FB4"/>
    <w:rsid w:val="002A4CEF"/>
    <w:rsid w:val="002E1488"/>
    <w:rsid w:val="00303B1D"/>
    <w:rsid w:val="00307891"/>
    <w:rsid w:val="00315017"/>
    <w:rsid w:val="00330AC4"/>
    <w:rsid w:val="00331F64"/>
    <w:rsid w:val="003369E0"/>
    <w:rsid w:val="003373E2"/>
    <w:rsid w:val="00354B6A"/>
    <w:rsid w:val="00360E02"/>
    <w:rsid w:val="003801E0"/>
    <w:rsid w:val="00385854"/>
    <w:rsid w:val="00385DD8"/>
    <w:rsid w:val="003923C4"/>
    <w:rsid w:val="003A3E6A"/>
    <w:rsid w:val="003B19D4"/>
    <w:rsid w:val="003C2AE5"/>
    <w:rsid w:val="003C65AB"/>
    <w:rsid w:val="003D09BE"/>
    <w:rsid w:val="003E0102"/>
    <w:rsid w:val="003F2F8E"/>
    <w:rsid w:val="00407021"/>
    <w:rsid w:val="00407A23"/>
    <w:rsid w:val="004128E7"/>
    <w:rsid w:val="00426B0A"/>
    <w:rsid w:val="004347C7"/>
    <w:rsid w:val="00446642"/>
    <w:rsid w:val="00451AF4"/>
    <w:rsid w:val="00460424"/>
    <w:rsid w:val="004811A2"/>
    <w:rsid w:val="00485012"/>
    <w:rsid w:val="0049106B"/>
    <w:rsid w:val="00494DDB"/>
    <w:rsid w:val="004C6D13"/>
    <w:rsid w:val="00503469"/>
    <w:rsid w:val="0050403C"/>
    <w:rsid w:val="00515113"/>
    <w:rsid w:val="00521987"/>
    <w:rsid w:val="005315C8"/>
    <w:rsid w:val="0054238C"/>
    <w:rsid w:val="00547355"/>
    <w:rsid w:val="0055024D"/>
    <w:rsid w:val="005574FC"/>
    <w:rsid w:val="005846D8"/>
    <w:rsid w:val="005964B7"/>
    <w:rsid w:val="005A290B"/>
    <w:rsid w:val="005A5F4B"/>
    <w:rsid w:val="005B792A"/>
    <w:rsid w:val="005C5FDD"/>
    <w:rsid w:val="005D26FE"/>
    <w:rsid w:val="005D52E2"/>
    <w:rsid w:val="005E21D0"/>
    <w:rsid w:val="005E40EB"/>
    <w:rsid w:val="005F2B6E"/>
    <w:rsid w:val="00601569"/>
    <w:rsid w:val="006221F7"/>
    <w:rsid w:val="00642E8E"/>
    <w:rsid w:val="0064418B"/>
    <w:rsid w:val="006445AB"/>
    <w:rsid w:val="0066156E"/>
    <w:rsid w:val="00666223"/>
    <w:rsid w:val="006724AC"/>
    <w:rsid w:val="00676066"/>
    <w:rsid w:val="006A02BC"/>
    <w:rsid w:val="006C7174"/>
    <w:rsid w:val="00700DAA"/>
    <w:rsid w:val="007012FF"/>
    <w:rsid w:val="00704B03"/>
    <w:rsid w:val="007167DD"/>
    <w:rsid w:val="0073216B"/>
    <w:rsid w:val="00732F76"/>
    <w:rsid w:val="00734206"/>
    <w:rsid w:val="007542D8"/>
    <w:rsid w:val="00754672"/>
    <w:rsid w:val="00765DB9"/>
    <w:rsid w:val="00766FB2"/>
    <w:rsid w:val="0078238D"/>
    <w:rsid w:val="00797D66"/>
    <w:rsid w:val="007C63AE"/>
    <w:rsid w:val="007C69AC"/>
    <w:rsid w:val="007E0FEB"/>
    <w:rsid w:val="007E2075"/>
    <w:rsid w:val="00805E61"/>
    <w:rsid w:val="00807199"/>
    <w:rsid w:val="00817B05"/>
    <w:rsid w:val="00820930"/>
    <w:rsid w:val="0083439B"/>
    <w:rsid w:val="00836F93"/>
    <w:rsid w:val="00841E17"/>
    <w:rsid w:val="00843697"/>
    <w:rsid w:val="00861056"/>
    <w:rsid w:val="008767DA"/>
    <w:rsid w:val="008905FA"/>
    <w:rsid w:val="00896990"/>
    <w:rsid w:val="008A62D9"/>
    <w:rsid w:val="008E3786"/>
    <w:rsid w:val="008F22D5"/>
    <w:rsid w:val="0090314E"/>
    <w:rsid w:val="009035CC"/>
    <w:rsid w:val="00910215"/>
    <w:rsid w:val="00910F03"/>
    <w:rsid w:val="009156A7"/>
    <w:rsid w:val="00932730"/>
    <w:rsid w:val="00933F86"/>
    <w:rsid w:val="0095167C"/>
    <w:rsid w:val="0096624E"/>
    <w:rsid w:val="00980A30"/>
    <w:rsid w:val="00996829"/>
    <w:rsid w:val="009A0328"/>
    <w:rsid w:val="009C7014"/>
    <w:rsid w:val="009E4E49"/>
    <w:rsid w:val="00A15759"/>
    <w:rsid w:val="00A17134"/>
    <w:rsid w:val="00A24B3F"/>
    <w:rsid w:val="00A312E4"/>
    <w:rsid w:val="00A316BD"/>
    <w:rsid w:val="00A42C9D"/>
    <w:rsid w:val="00A61DD1"/>
    <w:rsid w:val="00A62FDC"/>
    <w:rsid w:val="00A65C6F"/>
    <w:rsid w:val="00A70377"/>
    <w:rsid w:val="00A83356"/>
    <w:rsid w:val="00A9694D"/>
    <w:rsid w:val="00AA5ACF"/>
    <w:rsid w:val="00AC1DF0"/>
    <w:rsid w:val="00AD5AEB"/>
    <w:rsid w:val="00AE0B81"/>
    <w:rsid w:val="00AF5B24"/>
    <w:rsid w:val="00AF7A2B"/>
    <w:rsid w:val="00B02CEB"/>
    <w:rsid w:val="00B07A38"/>
    <w:rsid w:val="00B11873"/>
    <w:rsid w:val="00B14706"/>
    <w:rsid w:val="00B2126F"/>
    <w:rsid w:val="00B43D0B"/>
    <w:rsid w:val="00B54115"/>
    <w:rsid w:val="00B74B07"/>
    <w:rsid w:val="00B91178"/>
    <w:rsid w:val="00BE322D"/>
    <w:rsid w:val="00BE34F8"/>
    <w:rsid w:val="00BE70EB"/>
    <w:rsid w:val="00BF736F"/>
    <w:rsid w:val="00C428A7"/>
    <w:rsid w:val="00C65704"/>
    <w:rsid w:val="00C7149D"/>
    <w:rsid w:val="00C73007"/>
    <w:rsid w:val="00C74701"/>
    <w:rsid w:val="00C95273"/>
    <w:rsid w:val="00CA4AAC"/>
    <w:rsid w:val="00CE24C8"/>
    <w:rsid w:val="00D06AEA"/>
    <w:rsid w:val="00D10ABE"/>
    <w:rsid w:val="00D1179C"/>
    <w:rsid w:val="00D13B05"/>
    <w:rsid w:val="00D2618E"/>
    <w:rsid w:val="00D2624D"/>
    <w:rsid w:val="00D44514"/>
    <w:rsid w:val="00D5163A"/>
    <w:rsid w:val="00D64163"/>
    <w:rsid w:val="00D65CA4"/>
    <w:rsid w:val="00D931B2"/>
    <w:rsid w:val="00D976BF"/>
    <w:rsid w:val="00DC4934"/>
    <w:rsid w:val="00DC5E8B"/>
    <w:rsid w:val="00DF7E6F"/>
    <w:rsid w:val="00E2090E"/>
    <w:rsid w:val="00E26FE8"/>
    <w:rsid w:val="00E3753F"/>
    <w:rsid w:val="00E430C0"/>
    <w:rsid w:val="00E6548D"/>
    <w:rsid w:val="00E71408"/>
    <w:rsid w:val="00E74AC7"/>
    <w:rsid w:val="00E8384A"/>
    <w:rsid w:val="00E839CD"/>
    <w:rsid w:val="00E905E9"/>
    <w:rsid w:val="00EA0FFE"/>
    <w:rsid w:val="00EA7095"/>
    <w:rsid w:val="00EC6F09"/>
    <w:rsid w:val="00EF1274"/>
    <w:rsid w:val="00EF2048"/>
    <w:rsid w:val="00F00AD9"/>
    <w:rsid w:val="00F1236E"/>
    <w:rsid w:val="00F13952"/>
    <w:rsid w:val="00F15E49"/>
    <w:rsid w:val="00F17D1A"/>
    <w:rsid w:val="00F3065C"/>
    <w:rsid w:val="00F476B5"/>
    <w:rsid w:val="00F513CD"/>
    <w:rsid w:val="00F52542"/>
    <w:rsid w:val="00F55605"/>
    <w:rsid w:val="00F60116"/>
    <w:rsid w:val="00F82220"/>
    <w:rsid w:val="00F8651B"/>
    <w:rsid w:val="00F96EE6"/>
    <w:rsid w:val="00FB1430"/>
    <w:rsid w:val="00FB1A09"/>
    <w:rsid w:val="00FC7021"/>
    <w:rsid w:val="00FD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2199390"/>
  <w15:docId w15:val="{06354B2F-E231-4757-B2BC-F73F8EC9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24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13952"/>
    <w:pPr>
      <w:tabs>
        <w:tab w:val="center" w:pos="4252"/>
        <w:tab w:val="right" w:pos="8504"/>
      </w:tabs>
      <w:snapToGrid w:val="0"/>
    </w:pPr>
  </w:style>
  <w:style w:type="paragraph" w:styleId="a5">
    <w:name w:val="footer"/>
    <w:basedOn w:val="a"/>
    <w:rsid w:val="00F13952"/>
    <w:pPr>
      <w:tabs>
        <w:tab w:val="center" w:pos="4252"/>
        <w:tab w:val="right" w:pos="8504"/>
      </w:tabs>
      <w:snapToGrid w:val="0"/>
    </w:pPr>
  </w:style>
  <w:style w:type="paragraph" w:styleId="a6">
    <w:name w:val="Balloon Text"/>
    <w:basedOn w:val="a"/>
    <w:link w:val="a7"/>
    <w:rsid w:val="00005456"/>
    <w:rPr>
      <w:rFonts w:ascii="Arial" w:eastAsia="ＭＳ ゴシック" w:hAnsi="Arial"/>
      <w:sz w:val="18"/>
      <w:szCs w:val="18"/>
    </w:rPr>
  </w:style>
  <w:style w:type="character" w:customStyle="1" w:styleId="a7">
    <w:name w:val="吹き出し (文字)"/>
    <w:link w:val="a6"/>
    <w:rsid w:val="00005456"/>
    <w:rPr>
      <w:rFonts w:ascii="Arial" w:eastAsia="ＭＳ ゴシック" w:hAnsi="Arial" w:cs="Times New Roman"/>
      <w:kern w:val="2"/>
      <w:sz w:val="18"/>
      <w:szCs w:val="18"/>
    </w:rPr>
  </w:style>
  <w:style w:type="paragraph" w:customStyle="1" w:styleId="cjk">
    <w:name w:val="cjk"/>
    <w:basedOn w:val="a"/>
    <w:rsid w:val="0000058F"/>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B1C3-A5A5-4C15-959E-743677A4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2762</Words>
  <Characters>270</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静岡県</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教育委員会</dc:creator>
  <cp:lastModifiedBy>猿田 かおる</cp:lastModifiedBy>
  <cp:revision>2</cp:revision>
  <cp:lastPrinted>2022-03-24T07:58:00Z</cp:lastPrinted>
  <dcterms:created xsi:type="dcterms:W3CDTF">2022-03-28T09:49:00Z</dcterms:created>
  <dcterms:modified xsi:type="dcterms:W3CDTF">2022-03-28T09:49:00Z</dcterms:modified>
</cp:coreProperties>
</file>